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0C634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51575D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outlineLvl w:val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bookmarkStart w:id="0" w:name="_Toc17723"/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一、建设目标</w:t>
      </w:r>
      <w:bookmarkEnd w:id="0"/>
    </w:p>
    <w:p w14:paraId="1074C5C7">
      <w:pPr>
        <w:keepNext w:val="0"/>
        <w:keepLines w:val="0"/>
        <w:widowControl/>
        <w:suppressLineNumbers w:val="0"/>
        <w:ind w:firstLine="480" w:firstLineChars="200"/>
        <w:jc w:val="left"/>
        <w:outlineLvl w:val="1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1.1 智能监控：</w:t>
      </w:r>
    </w:p>
    <w:p w14:paraId="1FFCAC54">
      <w:pPr>
        <w:keepNext w:val="0"/>
        <w:keepLines w:val="0"/>
        <w:widowControl/>
        <w:suppressLineNumbers w:val="0"/>
        <w:ind w:firstLine="480" w:firstLineChars="200"/>
        <w:jc w:val="left"/>
        <w:outlineLvl w:val="9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实时掌握设备运行状态、水质、压力等关键数据，实现远程可视化管理。</w:t>
      </w:r>
    </w:p>
    <w:p w14:paraId="20558A07">
      <w:pPr>
        <w:keepNext w:val="0"/>
        <w:keepLines w:val="0"/>
        <w:widowControl/>
        <w:suppressLineNumbers w:val="0"/>
        <w:ind w:firstLine="480" w:firstLineChars="200"/>
        <w:jc w:val="left"/>
        <w:outlineLvl w:val="1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1.2 高效运行：</w:t>
      </w:r>
    </w:p>
    <w:p w14:paraId="0ED43238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优化水泵调度，降低能耗，提升供水稳定性。</w:t>
      </w:r>
    </w:p>
    <w:p w14:paraId="217BC36F">
      <w:pPr>
        <w:keepNext w:val="0"/>
        <w:keepLines w:val="0"/>
        <w:widowControl/>
        <w:suppressLineNumbers w:val="0"/>
        <w:ind w:firstLine="480" w:firstLineChars="200"/>
        <w:jc w:val="left"/>
        <w:outlineLvl w:val="1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1.3 安全保障：</w:t>
      </w:r>
    </w:p>
    <w:p w14:paraId="18EF6E03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自动预警故障、泄漏、水质异常等风险，减少人工巡检成本。 </w:t>
      </w:r>
    </w:p>
    <w:p w14:paraId="09DEE906">
      <w:pPr>
        <w:keepNext w:val="0"/>
        <w:keepLines w:val="0"/>
        <w:widowControl/>
        <w:suppressLineNumbers w:val="0"/>
        <w:ind w:firstLine="480" w:firstLineChars="200"/>
        <w:jc w:val="left"/>
        <w:outlineLvl w:val="1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1.4数据驱动：</w:t>
      </w:r>
    </w:p>
    <w:p w14:paraId="78454CD2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通过数据分析优化运维策略，延长设备寿命。</w:t>
      </w:r>
    </w:p>
    <w:p w14:paraId="7C212A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outlineLvl w:val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bookmarkStart w:id="1" w:name="_Toc2258"/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二、核心系统架构</w:t>
      </w:r>
      <w:bookmarkEnd w:id="1"/>
    </w:p>
    <w:p w14:paraId="2A5C553E">
      <w:pPr>
        <w:keepNext w:val="0"/>
        <w:keepLines w:val="0"/>
        <w:widowControl/>
        <w:suppressLineNumbers w:val="0"/>
        <w:ind w:firstLine="480" w:firstLineChars="200"/>
        <w:jc w:val="left"/>
        <w:outlineLvl w:val="1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2.1. 感知层（数据采集）</w:t>
      </w:r>
    </w:p>
    <w:p w14:paraId="763DE53E">
      <w:pPr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设备状态监测：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安装传感器（振动、温度、电流、压力等），实时采集水泵、阀门、电机等运行参数。</w:t>
      </w:r>
    </w:p>
    <w:p w14:paraId="1969D4F0">
      <w:pPr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环境监测：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部署温湿度、水位、水质（浊度、pH值）、安防（摄像头、红外报警）传感器。</w:t>
      </w:r>
    </w:p>
    <w:p w14:paraId="340C912A">
      <w:pPr>
        <w:keepNext w:val="0"/>
        <w:keepLines w:val="0"/>
        <w:widowControl/>
        <w:numPr>
          <w:ilvl w:val="0"/>
          <w:numId w:val="3"/>
        </w:numPr>
        <w:suppressLineNumbers w:val="0"/>
        <w:ind w:left="420" w:leftChars="0" w:hanging="420" w:firstLineChars="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能耗监测：加装智能电表、水表，统计实时能耗数据。</w:t>
      </w:r>
    </w:p>
    <w:p w14:paraId="4064D69A">
      <w:pPr>
        <w:keepNext w:val="0"/>
        <w:keepLines w:val="0"/>
        <w:widowControl/>
        <w:suppressLineNumbers w:val="0"/>
        <w:ind w:firstLine="480" w:firstLineChars="200"/>
        <w:jc w:val="left"/>
        <w:outlineLvl w:val="1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2.2传输层（数据互通）</w:t>
      </w:r>
    </w:p>
    <w:p w14:paraId="485C91D2">
      <w:pPr>
        <w:keepNext w:val="0"/>
        <w:keepLines w:val="0"/>
        <w:widowControl/>
        <w:numPr>
          <w:ilvl w:val="0"/>
          <w:numId w:val="4"/>
        </w:numPr>
        <w:suppressLineNumbers w:val="0"/>
        <w:ind w:left="420" w:leftChars="0" w:hanging="420" w:firstLineChars="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采用有线（光纤、以太网）+无线（4G/5G、LoRa、NB-IoT）混合组网，确保数据稳定传输至云端或本地服务器。</w:t>
      </w:r>
    </w:p>
    <w:p w14:paraId="31418A20">
      <w:pPr>
        <w:keepNext w:val="0"/>
        <w:keepLines w:val="0"/>
        <w:widowControl/>
        <w:numPr>
          <w:ilvl w:val="0"/>
          <w:numId w:val="5"/>
        </w:numPr>
        <w:suppressLineNumbers w:val="0"/>
        <w:ind w:left="420" w:leftChars="0" w:hanging="420" w:firstLineChars="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支持边缘计算节点，实现本地数据预处理，减少传输压力。</w:t>
      </w:r>
    </w:p>
    <w:p w14:paraId="516B4D05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</w:t>
      </w:r>
    </w:p>
    <w:p w14:paraId="4ABE68AF">
      <w:pPr>
        <w:keepNext w:val="0"/>
        <w:keepLines w:val="0"/>
        <w:widowControl/>
        <w:suppressLineNumbers w:val="0"/>
        <w:jc w:val="left"/>
        <w:outlineLvl w:val="1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2.3平台层（数据处理与应用）</w:t>
      </w:r>
    </w:p>
    <w:p w14:paraId="44253DEE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outlineLvl w:val="2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2.3.1智慧管理平台：</w:t>
      </w:r>
    </w:p>
    <w:p w14:paraId="3EF71941">
      <w:pPr>
        <w:keepNext w:val="0"/>
        <w:keepLines w:val="0"/>
        <w:widowControl/>
        <w:numPr>
          <w:ilvl w:val="0"/>
          <w:numId w:val="6"/>
        </w:numPr>
        <w:suppressLineNumbers w:val="0"/>
        <w:ind w:left="420" w:leftChars="0" w:hanging="420" w:firstLineChars="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可视化监控：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动态展示泵房设备状态、数据曲线、报警信息，支持3D建模模拟。</w:t>
      </w:r>
    </w:p>
    <w:p w14:paraId="362D50FF">
      <w:pPr>
        <w:keepNext w:val="0"/>
        <w:keepLines w:val="0"/>
        <w:widowControl/>
        <w:numPr>
          <w:ilvl w:val="0"/>
          <w:numId w:val="7"/>
        </w:numPr>
        <w:suppressLineNumbers w:val="0"/>
        <w:ind w:left="420" w:leftChars="0" w:hanging="420" w:firstLineChars="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智能控制：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根据用水高峰/低谷自动调节水泵启停、转速（结合变频技术），实现恒压供水。</w:t>
      </w:r>
    </w:p>
    <w:p w14:paraId="36CEF3FB">
      <w:pPr>
        <w:keepNext w:val="0"/>
        <w:keepLines w:val="0"/>
        <w:widowControl/>
        <w:numPr>
          <w:ilvl w:val="0"/>
          <w:numId w:val="8"/>
        </w:numPr>
        <w:suppressLineNumbers w:val="0"/>
        <w:ind w:left="420" w:leftChars="0" w:hanging="420" w:firstLineChars="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故障预警：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通过AI算法分析数据趋势，提前预警设备异常（如轴承磨损、管道泄漏），自动推送维修工单。</w:t>
      </w:r>
    </w:p>
    <w:p w14:paraId="28F65C6B">
      <w:pPr>
        <w:keepNext w:val="0"/>
        <w:keepLines w:val="0"/>
        <w:widowControl/>
        <w:numPr>
          <w:ilvl w:val="0"/>
          <w:numId w:val="9"/>
        </w:numPr>
        <w:suppressLineNumbers w:val="0"/>
        <w:ind w:left="420" w:leftChars="0" w:hanging="420" w:firstLineChars="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能耗分析：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生成能耗报表，对比历史数据，优化运行策略（如错峰用电）。</w:t>
      </w:r>
    </w:p>
    <w:p w14:paraId="6B531A11">
      <w:pPr>
        <w:keepNext w:val="0"/>
        <w:keepLines w:val="0"/>
        <w:widowControl/>
        <w:numPr>
          <w:ilvl w:val="0"/>
          <w:numId w:val="10"/>
        </w:numPr>
        <w:suppressLineNumbers w:val="0"/>
        <w:ind w:left="420" w:leftChars="0" w:hanging="420" w:firstLineChars="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权限管理：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分级授权（管理员、运维人员），确保操作安全。</w:t>
      </w:r>
    </w:p>
    <w:p w14:paraId="6DEADC48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outlineLvl w:val="2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2.3.2 应用层（功能落地）</w:t>
      </w:r>
    </w:p>
    <w:p w14:paraId="10594EF2">
      <w:pPr>
        <w:keepNext w:val="0"/>
        <w:keepLines w:val="0"/>
        <w:widowControl/>
        <w:numPr>
          <w:ilvl w:val="0"/>
          <w:numId w:val="11"/>
        </w:numPr>
        <w:suppressLineNumbers w:val="0"/>
        <w:ind w:left="420" w:leftChars="0" w:hanging="420" w:firstLineChars="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远程运维：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支持手机APP、网页端远程控制设备，查看实时数据和历史记录。</w:t>
      </w:r>
    </w:p>
    <w:p w14:paraId="2923E17A">
      <w:pPr>
        <w:keepNext w:val="0"/>
        <w:keepLines w:val="0"/>
        <w:widowControl/>
        <w:numPr>
          <w:ilvl w:val="0"/>
          <w:numId w:val="12"/>
        </w:numPr>
        <w:suppressLineNumbers w:val="0"/>
        <w:ind w:left="420" w:leftChars="0" w:hanging="420" w:firstLineChars="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应急联动：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故障时自动触发应急预案（如切换备用泵、关闭阀门），并通知相关人员。</w:t>
      </w:r>
    </w:p>
    <w:p w14:paraId="3EE0A595">
      <w:pPr>
        <w:keepNext w:val="0"/>
        <w:keepLines w:val="0"/>
        <w:widowControl/>
        <w:numPr>
          <w:ilvl w:val="0"/>
          <w:numId w:val="13"/>
        </w:numPr>
        <w:suppressLineNumbers w:val="0"/>
        <w:ind w:left="420" w:leftChars="0" w:hanging="420" w:firstLineChars="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数据分析服务：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为供水规划、设备采购提供数据支持（如根据用水规律调整水泵配置）。</w:t>
      </w:r>
    </w:p>
    <w:p w14:paraId="2B0B4E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outlineLvl w:val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bookmarkStart w:id="2" w:name="_Toc12098"/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三、关键技术应用</w:t>
      </w:r>
      <w:bookmarkEnd w:id="2"/>
    </w:p>
    <w:p w14:paraId="65F1020B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outlineLvl w:val="1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3.1变频调速技术：</w:t>
      </w:r>
    </w:p>
    <w:p w14:paraId="18B9752D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根据管网压力自动调节水泵转速，降低能耗（较传统泵房节能20%-30%）。</w:t>
      </w:r>
    </w:p>
    <w:p w14:paraId="1F67631B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outlineLvl w:val="1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3.2 AI算法：</w:t>
      </w:r>
    </w:p>
    <w:p w14:paraId="064CDE70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outlineLvl w:val="9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通过机器学习识别设备故障模式，提升预警准确率；预测用水需求，优化水泵调度。</w:t>
      </w:r>
    </w:p>
    <w:p w14:paraId="1136F14A">
      <w:pPr>
        <w:keepNext w:val="0"/>
        <w:keepLines w:val="0"/>
        <w:widowControl/>
        <w:suppressLineNumbers w:val="0"/>
        <w:jc w:val="left"/>
        <w:outlineLvl w:val="1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3.3数字孪生：</w:t>
      </w:r>
    </w:p>
    <w:p w14:paraId="4276CB2A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构建泵房虚拟模型，模拟设备运行场景，辅助方案验证和员工培训。</w:t>
      </w:r>
    </w:p>
    <w:p w14:paraId="6E8618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outlineLvl w:val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bookmarkStart w:id="3" w:name="_Toc388"/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四、实施步骤</w:t>
      </w:r>
      <w:bookmarkEnd w:id="3"/>
    </w:p>
    <w:p w14:paraId="44EDE534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1. 需求调研与设计：结合泵房规模、供水范围、现有设备情况，制定个性化方案。</w:t>
      </w:r>
    </w:p>
    <w:p w14:paraId="2662A274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2. 硬件改造与安装：部署传感器、智能控制柜、传输设备，改造老旧水泵（加装变频装置）。</w:t>
      </w:r>
    </w:p>
    <w:p w14:paraId="0560E867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3. 平台开发与调试：搭建管理平台，对接硬件数据，测试预警、控制功能。</w:t>
      </w:r>
    </w:p>
    <w:p w14:paraId="3073E958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4. 试运行与优化：上线后监测运行效果，根据反馈调整算法参数和功能模块。</w:t>
      </w:r>
    </w:p>
    <w:p w14:paraId="435D2430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5. 培训与运维：对管理人员进行平台操作培训，建立定期维护机制。</w:t>
      </w:r>
    </w:p>
    <w:p w14:paraId="425ECA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outlineLvl w:val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bookmarkStart w:id="4" w:name="_Toc11896"/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五、效益分析</w:t>
      </w:r>
      <w:bookmarkEnd w:id="4"/>
    </w:p>
    <w:p w14:paraId="6535BACF">
      <w:pPr>
        <w:keepNext w:val="0"/>
        <w:keepLines w:val="0"/>
        <w:widowControl/>
        <w:suppressLineNumbers w:val="0"/>
        <w:ind w:firstLine="480" w:firstLineChars="200"/>
        <w:jc w:val="left"/>
        <w:outlineLvl w:val="1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5.1经济效益：</w:t>
      </w:r>
    </w:p>
    <w:p w14:paraId="64648DE0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降低能耗15%-30%，减少人工成本50%以上，延长设备寿命10%-20%。</w:t>
      </w:r>
    </w:p>
    <w:p w14:paraId="1FD342C0">
      <w:pPr>
        <w:keepNext w:val="0"/>
        <w:keepLines w:val="0"/>
        <w:widowControl/>
        <w:suppressLineNumbers w:val="0"/>
        <w:ind w:firstLine="480" w:firstLineChars="200"/>
        <w:jc w:val="left"/>
        <w:outlineLvl w:val="1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5.2社会效益：</w:t>
      </w:r>
    </w:p>
    <w:p w14:paraId="4333579D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提升供水稳定性（压力波动≤0.02MPa），减少爆管、水质超标等风险，保障居民用水安全。</w:t>
      </w:r>
    </w:p>
    <w:p w14:paraId="51BFA913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18E4ACEA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5EF721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outlineLvl w:val="0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bookmarkStart w:id="5" w:name="_Toc7971"/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六、智慧平台建设</w:t>
      </w:r>
      <w:bookmarkEnd w:id="5"/>
    </w:p>
    <w:p w14:paraId="24211FC7">
      <w:pPr>
        <w:keepNext w:val="0"/>
        <w:keepLines w:val="0"/>
        <w:widowControl/>
        <w:suppressLineNumbers w:val="0"/>
        <w:ind w:firstLine="420" w:firstLineChars="200"/>
        <w:jc w:val="left"/>
      </w:pPr>
    </w:p>
    <w:p w14:paraId="43A0F81C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outlineLvl w:val="1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6.1平台建设</w:t>
      </w:r>
    </w:p>
    <w:p w14:paraId="76476F54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智慧泵站</w:t>
      </w:r>
      <w:r>
        <w:rPr>
          <w:rFonts w:hint="eastAsia" w:ascii="微软雅黑" w:hAnsi="微软雅黑" w:eastAsia="微软雅黑" w:cs="微软雅黑"/>
          <w:sz w:val="24"/>
          <w:szCs w:val="24"/>
        </w:rPr>
        <w:t>监控平台的搭建是一个融合硬件部署、软件开发、数据整合及应用落地的系统工程，需结合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泵站</w:t>
      </w:r>
      <w:r>
        <w:rPr>
          <w:rFonts w:hint="eastAsia" w:ascii="微软雅黑" w:hAnsi="微软雅黑" w:eastAsia="微软雅黑" w:cs="微软雅黑"/>
          <w:sz w:val="24"/>
          <w:szCs w:val="24"/>
        </w:rPr>
        <w:t>系统业务需求和技术特点分层实施。</w:t>
      </w:r>
    </w:p>
    <w:p w14:paraId="044E5766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outlineLvl w:val="2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6.2.1核心搭建层次</w:t>
      </w:r>
    </w:p>
    <w:p w14:paraId="29D505F5">
      <w:pPr>
        <w:keepNext w:val="0"/>
        <w:keepLines w:val="0"/>
        <w:widowControl/>
        <w:numPr>
          <w:ilvl w:val="0"/>
          <w:numId w:val="14"/>
        </w:numPr>
        <w:suppressLineNumbers w:val="0"/>
        <w:ind w:left="420" w:leftChars="0" w:hanging="420" w:firstLineChars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硬件层：</w:t>
      </w:r>
      <w:r>
        <w:rPr>
          <w:rFonts w:hint="eastAsia" w:ascii="微软雅黑" w:hAnsi="微软雅黑" w:eastAsia="微软雅黑" w:cs="微软雅黑"/>
          <w:sz w:val="24"/>
          <w:szCs w:val="24"/>
        </w:rPr>
        <w:t>部署感知设备与传输设备，是数据采集的基础。包括管网及用户端安装的温度传感器、压力传感器、流量仪表、智能阀门等终端设备，以及用于数据传输的网关、路由器、光纤模块等网络设备，确保实时采集系统运行数据。</w:t>
      </w:r>
    </w:p>
    <w:p w14:paraId="18B8EAD0">
      <w:pPr>
        <w:keepNext w:val="0"/>
        <w:keepLines w:val="0"/>
        <w:widowControl/>
        <w:numPr>
          <w:ilvl w:val="0"/>
          <w:numId w:val="15"/>
        </w:numPr>
        <w:suppressLineNumbers w:val="0"/>
        <w:ind w:left="420" w:leftChars="0" w:hanging="420" w:firstLineChars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数据层：</w:t>
      </w:r>
      <w:r>
        <w:rPr>
          <w:rFonts w:hint="eastAsia" w:ascii="微软雅黑" w:hAnsi="微软雅黑" w:eastAsia="微软雅黑" w:cs="微软雅黑"/>
          <w:sz w:val="24"/>
          <w:szCs w:val="24"/>
        </w:rPr>
        <w:t>构建数据存储与处理中心，负责数据的接收、存储、清洗和管理。需搭建数据库（如关系型数据库存储业务数据、时序数据库存储传感器高频数据），同时部署数据中台，实现数据标准化整合，为上层应用提供高质量数据支持。</w:t>
      </w:r>
    </w:p>
    <w:p w14:paraId="7281152C">
      <w:pPr>
        <w:keepNext w:val="0"/>
        <w:keepLines w:val="0"/>
        <w:widowControl/>
        <w:numPr>
          <w:ilvl w:val="0"/>
          <w:numId w:val="16"/>
        </w:numPr>
        <w:suppressLineNumbers w:val="0"/>
        <w:ind w:left="420" w:leftChars="0" w:hanging="420" w:firstLineChars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应用层：</w:t>
      </w:r>
      <w:r>
        <w:rPr>
          <w:rFonts w:hint="eastAsia" w:ascii="微软雅黑" w:hAnsi="微软雅黑" w:eastAsia="微软雅黑" w:cs="微软雅黑"/>
          <w:sz w:val="24"/>
          <w:szCs w:val="24"/>
        </w:rPr>
        <w:t>开发各类功能模块，满足业务管理需求。涵盖实时监控模块（可视化展示系统运行状态）、智能调控模块（基于算法自动调节设备参数）、故障预警模块（分析数据识别潜在问题）、能耗分析模块（统计能耗数据并生成报表）及用户服务模块（支持用户查询与反馈）等。</w:t>
      </w:r>
    </w:p>
    <w:p w14:paraId="29933D6D">
      <w:pPr>
        <w:keepNext w:val="0"/>
        <w:keepLines w:val="0"/>
        <w:widowControl/>
        <w:numPr>
          <w:ilvl w:val="0"/>
          <w:numId w:val="17"/>
        </w:numPr>
        <w:suppressLineNumbers w:val="0"/>
        <w:ind w:left="420" w:leftChars="0" w:hanging="420" w:firstLineChars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接口层：</w:t>
      </w:r>
      <w:r>
        <w:rPr>
          <w:rFonts w:hint="eastAsia" w:ascii="微软雅黑" w:hAnsi="微软雅黑" w:eastAsia="微软雅黑" w:cs="微软雅黑"/>
          <w:sz w:val="24"/>
          <w:szCs w:val="24"/>
        </w:rPr>
        <w:t>实现系统内外的数据互通，保障平台兼容性。开发与其他系统（如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泵站</w:t>
      </w:r>
      <w:r>
        <w:rPr>
          <w:rFonts w:hint="eastAsia" w:ascii="微软雅黑" w:hAnsi="微软雅黑" w:eastAsia="微软雅黑" w:cs="微软雅黑"/>
          <w:sz w:val="24"/>
          <w:szCs w:val="24"/>
        </w:rPr>
        <w:t>企业ERP系统、政府监管平台、第三方支付系统等）的对接接口，同时提供标准化API，方便后期扩展功能或接入新设备。</w:t>
      </w:r>
    </w:p>
    <w:p w14:paraId="476EBE6B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outlineLvl w:val="2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6.2.2关键实施要点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</w:t>
      </w:r>
    </w:p>
    <w:p w14:paraId="13B4D20D">
      <w:pPr>
        <w:keepNext w:val="0"/>
        <w:keepLines w:val="0"/>
        <w:widowControl/>
        <w:numPr>
          <w:ilvl w:val="0"/>
          <w:numId w:val="18"/>
        </w:numPr>
        <w:suppressLineNumbers w:val="0"/>
        <w:ind w:left="420" w:leftChars="0" w:hanging="420" w:firstLineChars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需求调研：</w:t>
      </w:r>
      <w:r>
        <w:rPr>
          <w:rFonts w:hint="eastAsia" w:ascii="微软雅黑" w:hAnsi="微软雅黑" w:eastAsia="微软雅黑" w:cs="微软雅黑"/>
          <w:sz w:val="24"/>
          <w:szCs w:val="24"/>
        </w:rPr>
        <w:t>深入了解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泵站</w:t>
      </w:r>
      <w:r>
        <w:rPr>
          <w:rFonts w:hint="eastAsia" w:ascii="微软雅黑" w:hAnsi="微软雅黑" w:eastAsia="微软雅黑" w:cs="微软雅黑"/>
          <w:sz w:val="24"/>
          <w:szCs w:val="24"/>
        </w:rPr>
        <w:t>企业的运营流程、管理痛点及用户需求，明确平台功能边界和核心指标（如数据采集频率、调控响应时间等）。</w:t>
      </w:r>
    </w:p>
    <w:p w14:paraId="260D2FA1">
      <w:pPr>
        <w:keepNext w:val="0"/>
        <w:keepLines w:val="0"/>
        <w:widowControl/>
        <w:numPr>
          <w:ilvl w:val="0"/>
          <w:numId w:val="19"/>
        </w:numPr>
        <w:suppressLineNumbers w:val="0"/>
        <w:ind w:left="420" w:leftChars="0" w:hanging="420" w:firstLineChars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技术选型：</w:t>
      </w:r>
      <w:r>
        <w:rPr>
          <w:rFonts w:hint="eastAsia" w:ascii="微软雅黑" w:hAnsi="微软雅黑" w:eastAsia="微软雅黑" w:cs="微软雅黑"/>
          <w:sz w:val="24"/>
          <w:szCs w:val="24"/>
        </w:rPr>
        <w:t>根据业务需求选择适配的技术架构，例如采用云平台（公有云/私有云）部署提升灵活性，利用物联网协议（MQTT/CoAP）保障设备通信效率，通过人工智能算法优化调控策略。</w:t>
      </w:r>
    </w:p>
    <w:p w14:paraId="5C89859F">
      <w:pPr>
        <w:keepNext w:val="0"/>
        <w:keepLines w:val="0"/>
        <w:widowControl/>
        <w:numPr>
          <w:ilvl w:val="0"/>
          <w:numId w:val="20"/>
        </w:numPr>
        <w:suppressLineNumbers w:val="0"/>
        <w:ind w:left="420" w:leftChars="0" w:hanging="420" w:firstLineChars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安全保障：</w:t>
      </w:r>
      <w:r>
        <w:rPr>
          <w:rFonts w:hint="eastAsia" w:ascii="微软雅黑" w:hAnsi="微软雅黑" w:eastAsia="微软雅黑" w:cs="微软雅黑"/>
          <w:sz w:val="24"/>
          <w:szCs w:val="24"/>
        </w:rPr>
        <w:t>从物理安全（设备防破坏）、网络安全（防火墙、数据加密）、数据安全（备份与权限管理）及应用安全（漏洞防护）等层面构建防护体系，确保平台稳定运行。</w:t>
      </w:r>
    </w:p>
    <w:p w14:paraId="49738ACF">
      <w:pPr>
        <w:keepNext w:val="0"/>
        <w:keepLines w:val="0"/>
        <w:widowControl/>
        <w:numPr>
          <w:ilvl w:val="0"/>
          <w:numId w:val="21"/>
        </w:numPr>
        <w:suppressLineNumbers w:val="0"/>
        <w:ind w:left="420" w:leftChars="0" w:hanging="420" w:firstLineChars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试点与迭代：</w:t>
      </w:r>
      <w:r>
        <w:rPr>
          <w:rFonts w:hint="eastAsia" w:ascii="微软雅黑" w:hAnsi="微软雅黑" w:eastAsia="微软雅黑" w:cs="微软雅黑"/>
          <w:sz w:val="24"/>
          <w:szCs w:val="24"/>
        </w:rPr>
        <w:t>先选择典型区域进行试点运行，收集反馈后优化功能，逐步推广至全系统，通过持续迭代提升平台适用性。</w:t>
      </w:r>
    </w:p>
    <w:p w14:paraId="1C8F04B8">
      <w:pPr>
        <w:keepNext w:val="0"/>
        <w:keepLines w:val="0"/>
        <w:widowControl/>
        <w:numPr>
          <w:ilvl w:val="0"/>
          <w:numId w:val="0"/>
        </w:numPr>
        <w:suppressLineNumbers w:val="0"/>
        <w:ind w:leftChars="0" w:firstLine="480" w:firstLineChars="200"/>
        <w:jc w:val="left"/>
      </w:pPr>
      <w:r>
        <w:rPr>
          <w:rFonts w:hint="eastAsia" w:ascii="微软雅黑" w:hAnsi="微软雅黑" w:eastAsia="微软雅黑" w:cs="微软雅黑"/>
          <w:sz w:val="24"/>
          <w:szCs w:val="24"/>
        </w:rPr>
        <w:t>通过以上层次的搭建和实施，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智慧泵站</w:t>
      </w:r>
      <w:r>
        <w:rPr>
          <w:rFonts w:hint="eastAsia" w:ascii="微软雅黑" w:hAnsi="微软雅黑" w:eastAsia="微软雅黑" w:cs="微软雅黑"/>
          <w:sz w:val="24"/>
          <w:szCs w:val="24"/>
        </w:rPr>
        <w:t>监控平台可实现对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泵站</w:t>
      </w:r>
      <w:r>
        <w:rPr>
          <w:rFonts w:hint="eastAsia" w:ascii="微软雅黑" w:hAnsi="微软雅黑" w:eastAsia="微软雅黑" w:cs="微软雅黑"/>
          <w:sz w:val="24"/>
          <w:szCs w:val="24"/>
        </w:rPr>
        <w:t>系统的全流程数字化管理，助力提升供暖效率与服务质量。</w:t>
      </w:r>
    </w:p>
    <w:p w14:paraId="6512B73F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outlineLvl w:val="1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2.3网络建设</w:t>
      </w:r>
    </w:p>
    <w:p w14:paraId="23176ACB">
      <w:pPr>
        <w:keepNext w:val="0"/>
        <w:keepLines w:val="0"/>
        <w:widowControl/>
        <w:numPr>
          <w:ilvl w:val="0"/>
          <w:numId w:val="0"/>
        </w:numPr>
        <w:suppressLineNumbers w:val="0"/>
        <w:ind w:leftChars="0" w:firstLine="480" w:firstLineChars="200"/>
        <w:jc w:val="left"/>
        <w:outlineLvl w:val="9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智慧泵站监控平台的网络搭建是实现数据采集、传输、处理和应用的基础，需结合泵站系统的分布特点（如泵站、泵站、管网、用户端等），采用多种网络技术构建稳定、高效、安全的通信架构。</w:t>
      </w:r>
    </w:p>
    <w:p w14:paraId="7162F9ED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outlineLvl w:val="2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6.3.1核心网络架构</w:t>
      </w:r>
    </w:p>
    <w:p w14:paraId="6EF1E9E8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outlineLvl w:val="9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通常分为三层架构，确保数据从终端到平台的顺畅流转：</w:t>
      </w:r>
    </w:p>
    <w:p w14:paraId="737B0CA8">
      <w:pPr>
        <w:keepNext w:val="0"/>
        <w:keepLines w:val="0"/>
        <w:widowControl/>
        <w:numPr>
          <w:ilvl w:val="0"/>
          <w:numId w:val="22"/>
        </w:numPr>
        <w:suppressLineNumbers w:val="0"/>
        <w:ind w:left="420" w:leftChars="0" w:hanging="420" w:firstLineChars="0"/>
        <w:jc w:val="left"/>
        <w:outlineLvl w:val="9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感知层网络：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连接各类传感器（温度、压力、流量等）、智能仪表、设备控制器等终端设备。多采用短距离通信技术，如LoRa、NB-IoT（适用于低功耗、广覆盖场景，如管网监测）、ZigBee（适用于小范围设备互联，如泵站内部设备），部分近距离场景也会用有线方式（如RS485、以太网）。</w:t>
      </w:r>
    </w:p>
    <w:p w14:paraId="0304D5AB">
      <w:pPr>
        <w:keepNext w:val="0"/>
        <w:keepLines w:val="0"/>
        <w:widowControl/>
        <w:numPr>
          <w:ilvl w:val="0"/>
          <w:numId w:val="23"/>
        </w:numPr>
        <w:suppressLineNumbers w:val="0"/>
        <w:ind w:left="420" w:leftChars="0" w:hanging="420" w:firstLineChars="0"/>
        <w:jc w:val="left"/>
        <w:outlineLvl w:val="9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传输层网络：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负责将感知层数据汇总并传输至平台层。对于分散的管网监测点，可利用运营商4G/5G无线网络或工业专线（如光纤）；泵站等集中区域则以工业以太网为主，保障高带宽、低延迟的数据传输。</w:t>
      </w:r>
    </w:p>
    <w:p w14:paraId="2557FF56">
      <w:pPr>
        <w:keepNext w:val="0"/>
        <w:keepLines w:val="0"/>
        <w:widowControl/>
        <w:numPr>
          <w:ilvl w:val="0"/>
          <w:numId w:val="24"/>
        </w:numPr>
        <w:suppressLineNumbers w:val="0"/>
        <w:ind w:left="420" w:leftChars="0" w:hanging="420" w:firstLineChars="0"/>
        <w:jc w:val="left"/>
        <w:outlineLvl w:val="9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平台层网络：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支撑监控平台的服务器、数据库、应用系统运行，通常采用局域网（LAN）结合云平台网络架构，需满足高稳定性和安全性，可通过防火墙、VPN等技术保障数据传输安全。</w:t>
      </w:r>
    </w:p>
    <w:p w14:paraId="0A34ABB9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outlineLvl w:val="2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6.3.2关键考虑因素</w:t>
      </w:r>
    </w:p>
    <w:p w14:paraId="6B4ED442">
      <w:pPr>
        <w:keepNext w:val="0"/>
        <w:keepLines w:val="0"/>
        <w:widowControl/>
        <w:numPr>
          <w:ilvl w:val="0"/>
          <w:numId w:val="25"/>
        </w:numPr>
        <w:suppressLineNumbers w:val="0"/>
        <w:ind w:left="420" w:leftChars="0" w:hanging="420" w:firstLineChars="0"/>
        <w:jc w:val="left"/>
        <w:outlineLvl w:val="9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稳定性：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泵站系统需24小时不间断运行，网络需具备抗干扰能力（如工业环境中的电磁干扰），重要节点可采用冗余设计（如双线路备份）。</w:t>
      </w:r>
    </w:p>
    <w:p w14:paraId="54DFD580">
      <w:pPr>
        <w:keepNext w:val="0"/>
        <w:keepLines w:val="0"/>
        <w:widowControl/>
        <w:numPr>
          <w:ilvl w:val="0"/>
          <w:numId w:val="26"/>
        </w:numPr>
        <w:suppressLineNumbers w:val="0"/>
        <w:ind w:left="420" w:leftChars="0" w:hanging="420" w:firstLineChars="0"/>
        <w:jc w:val="left"/>
        <w:outlineLvl w:val="9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安全性：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通过数据加密、访问控制、网络隔离等手段，防止数据泄露或恶意攻击，尤其涉及用户数据和系统控制指令时。</w:t>
      </w:r>
    </w:p>
    <w:p w14:paraId="5FC81D88">
      <w:pPr>
        <w:keepNext w:val="0"/>
        <w:keepLines w:val="0"/>
        <w:widowControl/>
        <w:numPr>
          <w:ilvl w:val="0"/>
          <w:numId w:val="27"/>
        </w:numPr>
        <w:suppressLineNumbers w:val="0"/>
        <w:ind w:left="420" w:leftChars="0" w:hanging="420" w:firstLineChars="0"/>
        <w:jc w:val="left"/>
        <w:outlineLvl w:val="9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扩展性：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网络架构需预留扩展空间，方便后期增加监测点或接入新设备，适应泵站系统的扩容需求。</w:t>
      </w:r>
    </w:p>
    <w:p w14:paraId="696AF33E">
      <w:pPr>
        <w:keepNext w:val="0"/>
        <w:keepLines w:val="0"/>
        <w:widowControl/>
        <w:numPr>
          <w:ilvl w:val="0"/>
          <w:numId w:val="28"/>
        </w:numPr>
        <w:suppressLineNumbers w:val="0"/>
        <w:ind w:left="420" w:leftChars="0" w:hanging="420" w:firstLineChars="0"/>
        <w:jc w:val="left"/>
        <w:outlineLvl w:val="9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成本平衡：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根据不同区域的通信需求（如数据量、传输频率），合理选择有线或无线技术，在保障性能的同时控制建设和运维成本。</w:t>
      </w:r>
    </w:p>
    <w:p w14:paraId="73A6DFFB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outlineLvl w:val="9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通过以上架构和设计，智慧泵站监控平台可实现全系统数据的实时互通，为后续的智能分析和调控提供可靠支撑。</w:t>
      </w:r>
    </w:p>
    <w:p w14:paraId="47726B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outlineLvl w:val="0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bookmarkStart w:id="6" w:name="_Toc32385"/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七、智慧平台建设软硬件选型</w:t>
      </w:r>
      <w:bookmarkEnd w:id="6"/>
    </w:p>
    <w:p w14:paraId="20852E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480" w:firstLineChars="200"/>
        <w:jc w:val="both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智慧泵站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监控平台及网络搭建的软硬件选型需结合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泵站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系统的规模、数据特点、通信环境及功能需求，兼顾稳定性、可靠性和成本效益。以下是核心选型方向：</w:t>
      </w:r>
    </w:p>
    <w:p w14:paraId="0F982CE2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outlineLvl w:val="1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7.1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硬件选型</w:t>
      </w:r>
    </w:p>
    <w:p w14:paraId="4147CB42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outlineLvl w:val="2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7.1.1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感知层硬件（数据采集终端）</w:t>
      </w:r>
    </w:p>
    <w:p w14:paraId="6DF36D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both"/>
        <w:textAlignment w:val="auto"/>
        <w:outlineLvl w:val="3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7.1.1.1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传感器：</w:t>
      </w:r>
    </w:p>
    <w:p w14:paraId="34E0F723">
      <w:pPr>
        <w:keepNext w:val="0"/>
        <w:keepLines w:val="0"/>
        <w:pageBreakBefore w:val="0"/>
        <w:widowControl w:val="0"/>
        <w:numPr>
          <w:ilvl w:val="0"/>
          <w:numId w:val="2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420" w:leftChars="0" w:hanging="420" w:firstLineChars="0"/>
        <w:jc w:val="both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  <w:t>温度传感器：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选工业级热电偶（-200~1300℃）或PT100（-200~650℃），适应管网、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泵站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等高低温环境，支持数字信号输出（如RS485）。</w:t>
      </w:r>
    </w:p>
    <w:p w14:paraId="2719CED6">
      <w:pPr>
        <w:keepNext w:val="0"/>
        <w:keepLines w:val="0"/>
        <w:pageBreakBefore w:val="0"/>
        <w:widowControl w:val="0"/>
        <w:numPr>
          <w:ilvl w:val="0"/>
          <w:numId w:val="3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420" w:leftChars="0" w:hanging="420" w:firstLineChars="0"/>
        <w:jc w:val="both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  <w:t>压力/流量传感器：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管网监测用压力变送器（精度0.5级以上），流量计量选用电磁流量计（适用于污水、高温流体）或超声波流量计（非接触式，维护方便）。</w:t>
      </w:r>
    </w:p>
    <w:p w14:paraId="7A7F0663">
      <w:pPr>
        <w:keepNext w:val="0"/>
        <w:keepLines w:val="0"/>
        <w:pageBreakBefore w:val="0"/>
        <w:widowControl w:val="0"/>
        <w:numPr>
          <w:ilvl w:val="0"/>
          <w:numId w:val="3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420" w:leftChars="0" w:hanging="420" w:firstLineChars="0"/>
        <w:jc w:val="both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  <w:t>智能仪表：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用户端安装智能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流量计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（支持远程抄表，通信协议兼容NB-IoT/LoRa）。</w:t>
      </w:r>
    </w:p>
    <w:p w14:paraId="0177B3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both"/>
        <w:textAlignment w:val="auto"/>
        <w:outlineLvl w:val="3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7.1.1.2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 xml:space="preserve"> 控制设备：</w:t>
      </w:r>
    </w:p>
    <w:p w14:paraId="74EFC59E">
      <w:pPr>
        <w:keepNext w:val="0"/>
        <w:keepLines w:val="0"/>
        <w:pageBreakBefore w:val="0"/>
        <w:widowControl w:val="0"/>
        <w:numPr>
          <w:ilvl w:val="0"/>
          <w:numId w:val="3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420" w:leftChars="0" w:hanging="420" w:firstLineChars="0"/>
        <w:jc w:val="both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  <w:t>智能阀门：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泵站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及管网分支处用电动调节阀（支持4-20mA模拟量控制或RS485通信），实现远程开关和流量调节。</w:t>
      </w:r>
    </w:p>
    <w:p w14:paraId="51590364">
      <w:pPr>
        <w:keepNext w:val="0"/>
        <w:keepLines w:val="0"/>
        <w:pageBreakBefore w:val="0"/>
        <w:widowControl w:val="0"/>
        <w:numPr>
          <w:ilvl w:val="0"/>
          <w:numId w:val="3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420" w:leftChars="0" w:hanging="420" w:firstLineChars="0"/>
        <w:jc w:val="both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  <w:t>边缘计算网关：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部署在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泵站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/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泵站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，支持多协议转换（如Modbus转MQTT），具备本地数据预处理能力（减少云端压力），推荐工业级网关（如华为、研华）。</w:t>
      </w:r>
    </w:p>
    <w:p w14:paraId="0482D040">
      <w:pPr>
        <w:keepNext w:val="0"/>
        <w:keepLines w:val="0"/>
        <w:pageBreakBefore w:val="0"/>
        <w:widowControl w:val="0"/>
        <w:numPr>
          <w:ilvl w:val="0"/>
          <w:numId w:val="3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420" w:leftChars="0" w:hanging="420" w:firstLineChars="0"/>
        <w:jc w:val="both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智慧泵站主要系统列表</w:t>
      </w:r>
    </w:p>
    <w:p w14:paraId="2C0E6F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23F32C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both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14EE4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 w14:paraId="34AD28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04" w:type="dxa"/>
          </w:tcPr>
          <w:p w14:paraId="372907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704" w:type="dxa"/>
          </w:tcPr>
          <w:p w14:paraId="7268E3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705" w:type="dxa"/>
          </w:tcPr>
          <w:p w14:paraId="73206C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705" w:type="dxa"/>
          </w:tcPr>
          <w:p w14:paraId="63DF4C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117B5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 w14:paraId="4EE768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04" w:type="dxa"/>
          </w:tcPr>
          <w:p w14:paraId="120EBA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水箱系统</w:t>
            </w:r>
          </w:p>
        </w:tc>
        <w:tc>
          <w:tcPr>
            <w:tcW w:w="1704" w:type="dxa"/>
          </w:tcPr>
          <w:p w14:paraId="3417A5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705" w:type="dxa"/>
          </w:tcPr>
          <w:p w14:paraId="7DF6D6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</w:tcPr>
          <w:p w14:paraId="5EB862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5FC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 w14:paraId="72138F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04" w:type="dxa"/>
          </w:tcPr>
          <w:p w14:paraId="0B3ED4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供水机组系统</w:t>
            </w:r>
          </w:p>
        </w:tc>
        <w:tc>
          <w:tcPr>
            <w:tcW w:w="1704" w:type="dxa"/>
          </w:tcPr>
          <w:p w14:paraId="5C2F30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705" w:type="dxa"/>
          </w:tcPr>
          <w:p w14:paraId="49C699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</w:tcPr>
          <w:p w14:paraId="43F3EA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D2DE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 w14:paraId="3D8822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04" w:type="dxa"/>
          </w:tcPr>
          <w:p w14:paraId="785C9B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控制系统</w:t>
            </w:r>
          </w:p>
        </w:tc>
        <w:tc>
          <w:tcPr>
            <w:tcW w:w="1704" w:type="dxa"/>
          </w:tcPr>
          <w:p w14:paraId="1AB19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705" w:type="dxa"/>
          </w:tcPr>
          <w:p w14:paraId="1381DB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</w:tcPr>
          <w:p w14:paraId="2471D9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0FD4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 w14:paraId="2357A8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04" w:type="dxa"/>
          </w:tcPr>
          <w:p w14:paraId="200654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视频监控系统</w:t>
            </w:r>
          </w:p>
        </w:tc>
        <w:tc>
          <w:tcPr>
            <w:tcW w:w="1704" w:type="dxa"/>
          </w:tcPr>
          <w:p w14:paraId="60A264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705" w:type="dxa"/>
          </w:tcPr>
          <w:p w14:paraId="07D071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</w:tcPr>
          <w:p w14:paraId="139AE7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7D73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 w14:paraId="39670D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704" w:type="dxa"/>
          </w:tcPr>
          <w:p w14:paraId="167EE0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门禁系统</w:t>
            </w:r>
          </w:p>
        </w:tc>
        <w:tc>
          <w:tcPr>
            <w:tcW w:w="1704" w:type="dxa"/>
          </w:tcPr>
          <w:p w14:paraId="72ED1A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705" w:type="dxa"/>
          </w:tcPr>
          <w:p w14:paraId="0421C5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</w:tcPr>
          <w:p w14:paraId="00F4C2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C935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 w14:paraId="6F5622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704" w:type="dxa"/>
          </w:tcPr>
          <w:p w14:paraId="044C80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供配电系统</w:t>
            </w:r>
          </w:p>
        </w:tc>
        <w:tc>
          <w:tcPr>
            <w:tcW w:w="1704" w:type="dxa"/>
          </w:tcPr>
          <w:p w14:paraId="3EF991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705" w:type="dxa"/>
          </w:tcPr>
          <w:p w14:paraId="2B7ED9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</w:tcPr>
          <w:p w14:paraId="0D4BA6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20AB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 w14:paraId="00F222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704" w:type="dxa"/>
          </w:tcPr>
          <w:p w14:paraId="5FA3BB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照明系统</w:t>
            </w:r>
          </w:p>
        </w:tc>
        <w:tc>
          <w:tcPr>
            <w:tcW w:w="1704" w:type="dxa"/>
          </w:tcPr>
          <w:p w14:paraId="486750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705" w:type="dxa"/>
          </w:tcPr>
          <w:p w14:paraId="5DB27E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</w:tcPr>
          <w:p w14:paraId="3BBDD6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8FAB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 w14:paraId="4830CD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704" w:type="dxa"/>
          </w:tcPr>
          <w:p w14:paraId="6E97B9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通风系统</w:t>
            </w:r>
          </w:p>
        </w:tc>
        <w:tc>
          <w:tcPr>
            <w:tcW w:w="1704" w:type="dxa"/>
          </w:tcPr>
          <w:p w14:paraId="234325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705" w:type="dxa"/>
          </w:tcPr>
          <w:p w14:paraId="523613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</w:tcPr>
          <w:p w14:paraId="5CFAEA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2099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 w14:paraId="2A842C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704" w:type="dxa"/>
          </w:tcPr>
          <w:p w14:paraId="76DA95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供排水系统</w:t>
            </w:r>
          </w:p>
        </w:tc>
        <w:tc>
          <w:tcPr>
            <w:tcW w:w="1704" w:type="dxa"/>
          </w:tcPr>
          <w:p w14:paraId="7D4C9E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705" w:type="dxa"/>
          </w:tcPr>
          <w:p w14:paraId="6C8CA4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</w:tcPr>
          <w:p w14:paraId="799CAC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FABE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 w14:paraId="1F82AF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704" w:type="dxa"/>
          </w:tcPr>
          <w:p w14:paraId="1F354B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云平台系统</w:t>
            </w:r>
          </w:p>
        </w:tc>
        <w:tc>
          <w:tcPr>
            <w:tcW w:w="1704" w:type="dxa"/>
          </w:tcPr>
          <w:p w14:paraId="2779EC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705" w:type="dxa"/>
          </w:tcPr>
          <w:p w14:paraId="02A84A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</w:tcPr>
          <w:p w14:paraId="33A496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6E14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 w14:paraId="0A62F1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704" w:type="dxa"/>
          </w:tcPr>
          <w:p w14:paraId="62FCB0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手机APP系统</w:t>
            </w:r>
          </w:p>
        </w:tc>
        <w:tc>
          <w:tcPr>
            <w:tcW w:w="1704" w:type="dxa"/>
          </w:tcPr>
          <w:p w14:paraId="6F659C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705" w:type="dxa"/>
          </w:tcPr>
          <w:p w14:paraId="4F986B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</w:tcPr>
          <w:p w14:paraId="79CC8D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10152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Chars="0"/>
        <w:jc w:val="both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</w:p>
    <w:p w14:paraId="3553C563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outlineLvl w:val="1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7.2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网络传输硬件</w:t>
      </w:r>
    </w:p>
    <w:p w14:paraId="42D6397A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outlineLvl w:val="2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7.2.1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短距离通信设备：</w:t>
      </w:r>
    </w:p>
    <w:p w14:paraId="4BACFC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480" w:firstLineChars="200"/>
        <w:jc w:val="both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适用于感知层设备互联，如LoRa网关（覆盖范围1-3公里，低功耗，适合管网分散监测点）、ZigBee模块（小范围组网，如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泵站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内设备互联）。</w:t>
      </w:r>
    </w:p>
    <w:p w14:paraId="78099A99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outlineLvl w:val="2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7.2.2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 xml:space="preserve"> 远距离传输设备：</w:t>
      </w:r>
    </w:p>
    <w:p w14:paraId="1703B1D2">
      <w:pPr>
        <w:keepNext w:val="0"/>
        <w:keepLines w:val="0"/>
        <w:pageBreakBefore w:val="0"/>
        <w:widowControl w:val="0"/>
        <w:numPr>
          <w:ilvl w:val="0"/>
          <w:numId w:val="3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420" w:leftChars="0" w:hanging="420" w:firstLineChars="0"/>
        <w:jc w:val="both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  <w:t>无线：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4G/5G工业路由器（支持双卡双待冗余，适合偏远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泵站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）、NB-IoT模组（嵌入传感器，低功耗广覆盖，适合用户端和管网末梢）。</w:t>
      </w:r>
    </w:p>
    <w:p w14:paraId="77E6B34A">
      <w:pPr>
        <w:keepNext w:val="0"/>
        <w:keepLines w:val="0"/>
        <w:pageBreakBefore w:val="0"/>
        <w:widowControl w:val="0"/>
        <w:numPr>
          <w:ilvl w:val="0"/>
          <w:numId w:val="3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420" w:leftChars="0" w:hanging="420" w:firstLineChars="0"/>
        <w:jc w:val="both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  <w:t>有线：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光纤收发器（主干管网传输，带宽100Mbps以上）、工业以太网交换机（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泵站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/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泵站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内部组网，支持环网冗余，如赫斯曼、摩莎）。</w:t>
      </w:r>
    </w:p>
    <w:p w14:paraId="4A337C19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outlineLvl w:val="1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7.3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平台层硬件</w:t>
      </w:r>
    </w:p>
    <w:p w14:paraId="6DA48D94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outlineLvl w:val="2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7.3.1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服务器：</w:t>
      </w:r>
    </w:p>
    <w:p w14:paraId="5D0D20C2">
      <w:pPr>
        <w:keepNext w:val="0"/>
        <w:keepLines w:val="0"/>
        <w:pageBreakBefore w:val="0"/>
        <w:widowControl w:val="0"/>
        <w:numPr>
          <w:ilvl w:val="0"/>
          <w:numId w:val="3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420" w:leftChars="0" w:hanging="420" w:firstLineChars="0"/>
        <w:jc w:val="both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  <w:t>私有云部署：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选用机架式服务器（如戴尔PowerEdge、华为FusionServer），配置根据数据量而定（建议CPU≥8核，内存≥32GB，存储支持RAID冗余）。</w:t>
      </w:r>
    </w:p>
    <w:p w14:paraId="3B5387FC">
      <w:pPr>
        <w:keepNext w:val="0"/>
        <w:keepLines w:val="0"/>
        <w:pageBreakBefore w:val="0"/>
        <w:widowControl w:val="0"/>
        <w:numPr>
          <w:ilvl w:val="0"/>
          <w:numId w:val="3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420" w:leftChars="0" w:hanging="420" w:firstLineChars="0"/>
        <w:jc w:val="both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  <w:t>云平台部署：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可直接租用公有云服务器（阿里云ECS、腾讯云CVM），弹性扩展资源。</w:t>
      </w:r>
    </w:p>
    <w:p w14:paraId="1CDDDA3A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outlineLvl w:val="2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7.3.2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存储设备：</w:t>
      </w:r>
    </w:p>
    <w:p w14:paraId="172296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240" w:firstLineChars="100"/>
        <w:jc w:val="both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时序数据库存储高频传感器数据（如InfluxDB、TimescaleDB），关系型数据库（MySQL、PostgreSQL）存储业务数据，搭配磁盘阵列（NAS/SAN）保障数据冗余。</w:t>
      </w:r>
    </w:p>
    <w:p w14:paraId="7A7794A0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outlineLvl w:val="1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7.3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软件选型</w:t>
      </w:r>
    </w:p>
    <w:p w14:paraId="07359080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outlineLvl w:val="2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7.3.1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操作系统与中间件</w:t>
      </w:r>
    </w:p>
    <w:p w14:paraId="3DA64754">
      <w:pPr>
        <w:keepNext w:val="0"/>
        <w:keepLines w:val="0"/>
        <w:pageBreakBefore w:val="0"/>
        <w:widowControl w:val="0"/>
        <w:numPr>
          <w:ilvl w:val="0"/>
          <w:numId w:val="3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420" w:leftChars="0" w:hanging="420" w:firstLineChars="0"/>
        <w:jc w:val="both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服务器操作系统：工业场景常用Linux（如CentOS、Ubuntu Server），稳定性强、兼容性好。</w:t>
      </w:r>
    </w:p>
    <w:p w14:paraId="3BB2044C">
      <w:pPr>
        <w:keepNext w:val="0"/>
        <w:keepLines w:val="0"/>
        <w:pageBreakBefore w:val="0"/>
        <w:widowControl w:val="0"/>
        <w:numPr>
          <w:ilvl w:val="0"/>
          <w:numId w:val="3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420" w:leftChars="0" w:hanging="420" w:firstLineChars="0"/>
        <w:jc w:val="both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  <w:t>物联网平台：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可选开源框架（如ThingsBoard、EMQX）或商业平台（华为IoT Platform、阿里云IoT），支持设备接入、数据转发和远程控制。</w:t>
      </w:r>
    </w:p>
    <w:p w14:paraId="7AFABA03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outlineLvl w:val="2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7.3.2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平台功能软件</w:t>
      </w:r>
    </w:p>
    <w:p w14:paraId="3C9883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both"/>
        <w:textAlignment w:val="auto"/>
        <w:outlineLvl w:val="3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7.3.2.1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数据采集与监控：</w:t>
      </w:r>
    </w:p>
    <w:p w14:paraId="2064AD4F">
      <w:pPr>
        <w:keepNext w:val="0"/>
        <w:keepLines w:val="0"/>
        <w:pageBreakBefore w:val="0"/>
        <w:widowControl w:val="0"/>
        <w:numPr>
          <w:ilvl w:val="0"/>
          <w:numId w:val="4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420" w:leftChars="0" w:hanging="420" w:firstLineChars="0"/>
        <w:jc w:val="both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  <w:t>组态软件：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用于可视化监控（如WinCC、Intouch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、组态王、力控、亚控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），支持绘制系统拓扑图、实时展示设备状态。</w:t>
      </w:r>
    </w:p>
    <w:p w14:paraId="14D14C89">
      <w:pPr>
        <w:keepNext w:val="0"/>
        <w:keepLines w:val="0"/>
        <w:pageBreakBefore w:val="0"/>
        <w:widowControl w:val="0"/>
        <w:numPr>
          <w:ilvl w:val="0"/>
          <w:numId w:val="4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420" w:leftChars="0" w:hanging="420" w:firstLineChars="0"/>
        <w:jc w:val="both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  <w:t>自定义开发：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基于Python/Java开发采集程序，集成Modbus、MQTT等协议，对接传感器和网关。</w:t>
      </w:r>
    </w:p>
    <w:p w14:paraId="1A1D81ED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outlineLvl w:val="1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7.4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 xml:space="preserve"> 智能分析与调控：</w:t>
      </w:r>
    </w:p>
    <w:p w14:paraId="2FA04E65">
      <w:pPr>
        <w:keepNext w:val="0"/>
        <w:keepLines w:val="0"/>
        <w:pageBreakBefore w:val="0"/>
        <w:widowControl w:val="0"/>
        <w:numPr>
          <w:ilvl w:val="0"/>
          <w:numId w:val="4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420" w:leftChars="0" w:hanging="420" w:firstLineChars="0"/>
        <w:jc w:val="both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  <w:t>算法模块：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开发负荷预测（基于LSTM神经网络）、管网水力平衡算法，或集成第三方AI框架（TensorFlow、PyTorch）。</w:t>
      </w:r>
    </w:p>
    <w:p w14:paraId="3F51A4A4">
      <w:pPr>
        <w:keepNext w:val="0"/>
        <w:keepLines w:val="0"/>
        <w:pageBreakBefore w:val="0"/>
        <w:widowControl w:val="0"/>
        <w:numPr>
          <w:ilvl w:val="0"/>
          <w:numId w:val="4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420" w:leftChars="0" w:hanging="420" w:firstLineChars="0"/>
        <w:jc w:val="both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  <w:t>报表系统：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选用帆软FineReport、Power BI等，生成能耗分析、故障统计等报表。</w:t>
      </w:r>
    </w:p>
    <w:p w14:paraId="5CF7D2EC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outlineLvl w:val="1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7.5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 xml:space="preserve"> 用户端软件：</w:t>
      </w:r>
    </w:p>
    <w:p w14:paraId="4AE267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both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  <w:t>移动端APP：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开发微信小程序或原生APP（Android/iOS），支持用户查询、报修、缴费功能。</w:t>
      </w:r>
    </w:p>
    <w:p w14:paraId="4CDD3DAB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outlineLvl w:val="1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7.6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安全软件</w:t>
      </w:r>
    </w:p>
    <w:p w14:paraId="6F6281EB">
      <w:pPr>
        <w:keepNext w:val="0"/>
        <w:keepLines w:val="0"/>
        <w:pageBreakBefore w:val="0"/>
        <w:widowControl w:val="0"/>
        <w:numPr>
          <w:ilvl w:val="0"/>
          <w:numId w:val="4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420" w:leftChars="0" w:hanging="420" w:firstLineChars="0"/>
        <w:jc w:val="both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  <w:t>防火墙：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部署工业防火墙（如天融信、启明星辰），隔离生产网与办公网。</w:t>
      </w:r>
    </w:p>
    <w:p w14:paraId="1A2285E6">
      <w:pPr>
        <w:keepNext w:val="0"/>
        <w:keepLines w:val="0"/>
        <w:pageBreakBefore w:val="0"/>
        <w:widowControl w:val="0"/>
        <w:numPr>
          <w:ilvl w:val="0"/>
          <w:numId w:val="4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420" w:leftChars="0" w:hanging="420" w:firstLineChars="0"/>
        <w:jc w:val="both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  <w:t>数据加密：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传输层用SSL/TLS，存储层对敏感数据（用户信息、控制指令）加密，权限管理采用RBAC模型。</w:t>
      </w:r>
    </w:p>
    <w:p w14:paraId="45E34E65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outlineLvl w:val="1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7.7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选型关键原则</w:t>
      </w:r>
    </w:p>
    <w:p w14:paraId="658AD938">
      <w:pPr>
        <w:keepNext w:val="0"/>
        <w:keepLines w:val="0"/>
        <w:pageBreakBefore w:val="0"/>
        <w:widowControl w:val="0"/>
        <w:numPr>
          <w:ilvl w:val="0"/>
          <w:numId w:val="4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420" w:leftChars="0" w:hanging="420" w:firstLineChars="0"/>
        <w:jc w:val="both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  <w:t>兼容性：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硬件接口（如RS485、以太网）和软件协议（MQTT、Modbus）需统一，避免数据孤岛。</w:t>
      </w:r>
    </w:p>
    <w:p w14:paraId="3593373D">
      <w:pPr>
        <w:keepNext w:val="0"/>
        <w:keepLines w:val="0"/>
        <w:pageBreakBefore w:val="0"/>
        <w:widowControl w:val="0"/>
        <w:numPr>
          <w:ilvl w:val="0"/>
          <w:numId w:val="4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420" w:leftChars="0" w:hanging="420" w:firstLineChars="0"/>
        <w:jc w:val="both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  <w:t>可靠性：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工业级设备优先（适应高低温、潮湿、电磁干扰环境），关键节点（如服务器、网关）采用冗余设计。</w:t>
      </w:r>
    </w:p>
    <w:p w14:paraId="5AFC184B">
      <w:pPr>
        <w:keepNext w:val="0"/>
        <w:keepLines w:val="0"/>
        <w:pageBreakBefore w:val="0"/>
        <w:widowControl w:val="0"/>
        <w:numPr>
          <w:ilvl w:val="0"/>
          <w:numId w:val="4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420" w:leftChars="0" w:hanging="420" w:firstLineChars="0"/>
        <w:jc w:val="both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 </w:t>
      </w:r>
      <w: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  <w:t>扩展性：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预留设备接入接口和软件升级空间，满足未来系统扩容需求。</w:t>
      </w:r>
    </w:p>
    <w:p w14:paraId="412B4881">
      <w:pPr>
        <w:keepNext w:val="0"/>
        <w:keepLines w:val="0"/>
        <w:pageBreakBefore w:val="0"/>
        <w:widowControl w:val="0"/>
        <w:numPr>
          <w:ilvl w:val="0"/>
          <w:numId w:val="4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420" w:leftChars="0" w:hanging="420" w:firstLineChars="0"/>
        <w:jc w:val="both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  <w:t>成本平衡：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小范围试点可选用性价比高的开源方案（如ThingsBoard+InfluxDB），大规模部署结合商业平台保障服务。</w:t>
      </w:r>
    </w:p>
    <w:p w14:paraId="7E89FB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240" w:firstLineChars="100"/>
        <w:jc w:val="both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通过以上选型，可构建稳定、高效的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智慧泵站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监控平台及网络架构，支撑数据采集、传输、分析和智能调控全流程。</w:t>
      </w:r>
    </w:p>
    <w:p w14:paraId="3CFB52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outlineLvl w:val="0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bookmarkStart w:id="7" w:name="_Toc17526"/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八、智慧平台日常维护</w:t>
      </w:r>
      <w:bookmarkEnd w:id="7"/>
    </w:p>
    <w:p w14:paraId="1804F8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480" w:firstLineChars="200"/>
        <w:jc w:val="both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泵站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监控平台的日常维护是保障系统稳定运行、数据准确传输及功能正常发挥的关键，需覆盖硬件设备、网络通信、软件系统及数据管理等多个维度，具体内容如下：</w:t>
      </w:r>
    </w:p>
    <w:p w14:paraId="0C6411FA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outlineLvl w:val="1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8.1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硬件设备维护</w:t>
      </w:r>
    </w:p>
    <w:p w14:paraId="0F9EDE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both"/>
        <w:textAlignment w:val="auto"/>
        <w:outlineLvl w:val="2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8.1.1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 xml:space="preserve"> 感知层设备（传感器、仪表、阀门等）：</w:t>
      </w:r>
    </w:p>
    <w:p w14:paraId="60626937">
      <w:pPr>
        <w:keepNext w:val="0"/>
        <w:keepLines w:val="0"/>
        <w:pageBreakBefore w:val="0"/>
        <w:widowControl w:val="0"/>
        <w:numPr>
          <w:ilvl w:val="0"/>
          <w:numId w:val="5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420" w:leftChars="0" w:hanging="420" w:firstLineChars="0"/>
        <w:jc w:val="both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  <w:t>定期巡检：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每周/每月检查传感器安装是否牢固、接线是否松动，清理表面灰尘（尤其是温度、压力传感器，避免影响检测精度）。</w:t>
      </w:r>
    </w:p>
    <w:p w14:paraId="719DE290">
      <w:pPr>
        <w:keepNext w:val="0"/>
        <w:keepLines w:val="0"/>
        <w:pageBreakBefore w:val="0"/>
        <w:widowControl w:val="0"/>
        <w:numPr>
          <w:ilvl w:val="0"/>
          <w:numId w:val="5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420" w:leftChars="0" w:hanging="420" w:firstLineChars="0"/>
        <w:jc w:val="both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  <w:t>校准校验：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每季度对关键传感器（如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压力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、流量计）进行精度校准，对比实际数据与平台显示值，偏差超限时及时调整或更换。</w:t>
      </w:r>
    </w:p>
    <w:p w14:paraId="380EAD4B">
      <w:pPr>
        <w:keepNext w:val="0"/>
        <w:keepLines w:val="0"/>
        <w:pageBreakBefore w:val="0"/>
        <w:widowControl w:val="0"/>
        <w:numPr>
          <w:ilvl w:val="0"/>
          <w:numId w:val="5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420" w:leftChars="0" w:hanging="420" w:firstLineChars="0"/>
        <w:jc w:val="both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  <w:t xml:space="preserve"> 控制设备检查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：测试智能阀门的远程控制功能（开关、调节），确保动作灵活，无卡顿或延迟，冬季供暖期可适当增加检查频次。</w:t>
      </w:r>
    </w:p>
    <w:p w14:paraId="1898D9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both"/>
        <w:textAlignment w:val="auto"/>
        <w:outlineLvl w:val="2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8.1.2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 xml:space="preserve"> 传输与服务器设备：</w:t>
      </w:r>
    </w:p>
    <w:p w14:paraId="6BF03FF1">
      <w:pPr>
        <w:keepNext w:val="0"/>
        <w:keepLines w:val="0"/>
        <w:pageBreakBefore w:val="0"/>
        <w:widowControl w:val="0"/>
        <w:numPr>
          <w:ilvl w:val="0"/>
          <w:numId w:val="5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420" w:leftChars="0" w:hanging="420" w:firstLineChars="0"/>
        <w:jc w:val="both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  <w:t>网关/路由器：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每日查看设备运行状态（指示灯、温度），检查网络连接是否稳定，定期重启（每月1-2次）避免缓存过多导致卡顿。</w:t>
      </w:r>
    </w:p>
    <w:p w14:paraId="34A44EC8">
      <w:pPr>
        <w:keepNext w:val="0"/>
        <w:keepLines w:val="0"/>
        <w:pageBreakBefore w:val="0"/>
        <w:widowControl w:val="0"/>
        <w:numPr>
          <w:ilvl w:val="0"/>
          <w:numId w:val="5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420" w:leftChars="0" w:hanging="420" w:firstLineChars="0"/>
        <w:jc w:val="both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  <w:t>服务器与存储设备：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监控CPU、内存、硬盘使用率（阈值建议≤80%），定期清理冗余文件，检查风扇运转和散热情况，避免高温宕机。</w:t>
      </w:r>
    </w:p>
    <w:p w14:paraId="26369284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outlineLvl w:val="1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8.2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网络通信维护</w:t>
      </w:r>
    </w:p>
    <w:p w14:paraId="04DC4B47">
      <w:pPr>
        <w:keepNext w:val="0"/>
        <w:keepLines w:val="0"/>
        <w:pageBreakBefore w:val="0"/>
        <w:widowControl w:val="0"/>
        <w:numPr>
          <w:ilvl w:val="0"/>
          <w:numId w:val="5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420" w:leftChars="0" w:hanging="420" w:firstLineChars="0"/>
        <w:jc w:val="both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通信链路监测：</w:t>
      </w:r>
    </w:p>
    <w:p w14:paraId="71D21E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both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实时监控有线（光纤）、无线（4G/5G、LoRa）网络的带宽、时延和丢包率，发现异常时（如丢包率＞5%）排查线路故障（如光纤断裂、信号干扰）或运营商问题。</w:t>
      </w:r>
    </w:p>
    <w:p w14:paraId="481B57FF">
      <w:pPr>
        <w:keepNext w:val="0"/>
        <w:keepLines w:val="0"/>
        <w:pageBreakBefore w:val="0"/>
        <w:widowControl w:val="0"/>
        <w:numPr>
          <w:ilvl w:val="0"/>
          <w:numId w:val="5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420" w:leftChars="0" w:hanging="420" w:firstLineChars="0"/>
        <w:jc w:val="both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  <w:t>冗余链路检查：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若采用双链路备份（如主光纤+备用4G），定期测试切换功能，确保故障时能自动切换，避免数据中断。</w:t>
      </w:r>
    </w:p>
    <w:p w14:paraId="3F2BBB64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outlineLvl w:val="1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8.3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网络安全维护：</w:t>
      </w:r>
    </w:p>
    <w:p w14:paraId="28F6E0EE">
      <w:pPr>
        <w:keepNext w:val="0"/>
        <w:keepLines w:val="0"/>
        <w:pageBreakBefore w:val="0"/>
        <w:widowControl w:val="0"/>
        <w:numPr>
          <w:ilvl w:val="0"/>
          <w:numId w:val="5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420" w:leftChars="0" w:hanging="420" w:firstLineChars="0"/>
        <w:jc w:val="both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每日检查防火墙日志，识别异常访问（如陌生IP登录、高频攻击），及时更新防火墙规则和病毒库。</w:t>
      </w:r>
    </w:p>
    <w:p w14:paraId="25B00284">
      <w:pPr>
        <w:keepNext w:val="0"/>
        <w:keepLines w:val="0"/>
        <w:pageBreakBefore w:val="0"/>
        <w:widowControl w:val="0"/>
        <w:numPr>
          <w:ilvl w:val="0"/>
          <w:numId w:val="5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420" w:leftChars="0" w:hanging="420" w:firstLineChars="0"/>
        <w:jc w:val="both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定期修改设备登录密码（如网关、服务器），禁用不必要的端口和协议（如Telnet），防止未授权接入。</w:t>
      </w:r>
    </w:p>
    <w:p w14:paraId="308B77BC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outlineLvl w:val="1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8.4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软件系统维护</w:t>
      </w:r>
    </w:p>
    <w:p w14:paraId="26AF77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both"/>
        <w:textAlignment w:val="auto"/>
        <w:outlineLvl w:val="2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8.4.1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平台功能巡检：</w:t>
      </w:r>
    </w:p>
    <w:p w14:paraId="4FE48C47">
      <w:pPr>
        <w:keepNext w:val="0"/>
        <w:keepLines w:val="0"/>
        <w:pageBreakBefore w:val="0"/>
        <w:widowControl w:val="0"/>
        <w:numPr>
          <w:ilvl w:val="0"/>
          <w:numId w:val="5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420" w:leftChars="0" w:hanging="420" w:firstLineChars="0"/>
        <w:jc w:val="both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  <w:t>每日登录平台检查核心功能：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实时监控画面是否刷新正常、数据曲线是否连续（无断点）、报警功能是否灵敏（如超温、压力异常时及时弹窗/短信提醒）。</w:t>
      </w:r>
    </w:p>
    <w:p w14:paraId="0CB577C4">
      <w:pPr>
        <w:keepNext w:val="0"/>
        <w:keepLines w:val="0"/>
        <w:pageBreakBefore w:val="0"/>
        <w:widowControl w:val="0"/>
        <w:numPr>
          <w:ilvl w:val="0"/>
          <w:numId w:val="6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420" w:leftChars="0" w:hanging="420" w:firstLineChars="0"/>
        <w:jc w:val="both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  <w:t>测试智能调控模块：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模拟负荷变化，检查系统是否按预设算法自动调节设备参数（如二次网供水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压力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），确保调控逻辑准确。</w:t>
      </w:r>
    </w:p>
    <w:p w14:paraId="323E4E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both"/>
        <w:textAlignment w:val="auto"/>
        <w:outlineLvl w:val="2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8.4.2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软件更新与备份：</w:t>
      </w:r>
    </w:p>
    <w:p w14:paraId="1469C469">
      <w:pPr>
        <w:keepNext w:val="0"/>
        <w:keepLines w:val="0"/>
        <w:pageBreakBefore w:val="0"/>
        <w:widowControl w:val="0"/>
        <w:numPr>
          <w:ilvl w:val="0"/>
          <w:numId w:val="6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420" w:leftChars="0" w:hanging="420" w:firstLineChars="0"/>
        <w:jc w:val="both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定期（每月）检查软件版本，在非高峰时段（如凌晨）更新补丁（修复漏洞、优化性能），更新前需备份系统配置和关键</w:t>
      </w:r>
      <w:bookmarkStart w:id="8" w:name="_GoBack"/>
      <w:bookmarkEnd w:id="8"/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数据。</w:t>
      </w:r>
    </w:p>
    <w:p w14:paraId="1C4D16E7">
      <w:pPr>
        <w:keepNext w:val="0"/>
        <w:keepLines w:val="0"/>
        <w:pageBreakBefore w:val="0"/>
        <w:widowControl w:val="0"/>
        <w:numPr>
          <w:ilvl w:val="0"/>
          <w:numId w:val="6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420" w:leftChars="0" w:hanging="420" w:firstLineChars="0"/>
        <w:jc w:val="both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每周对平台数据库进行全量备份，重要数据（如月度能耗报表）额外存储至异地服务器，防止数据丢失。</w:t>
      </w:r>
    </w:p>
    <w:p w14:paraId="53B4914E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outlineLvl w:val="1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8.5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数据管理维护</w:t>
      </w:r>
    </w:p>
    <w:p w14:paraId="5453AA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both"/>
        <w:textAlignment w:val="auto"/>
        <w:outlineLvl w:val="2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8.5.1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数据质量核查：</w:t>
      </w:r>
    </w:p>
    <w:p w14:paraId="524F3F69">
      <w:pPr>
        <w:keepNext w:val="0"/>
        <w:keepLines w:val="0"/>
        <w:pageBreakBefore w:val="0"/>
        <w:widowControl w:val="0"/>
        <w:numPr>
          <w:ilvl w:val="0"/>
          <w:numId w:val="6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420" w:leftChars="0" w:hanging="420" w:firstLineChars="0"/>
        <w:jc w:val="both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每日抽查关键监测点数据（如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泵站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出水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流量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泵站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压力），对比历史同期数据和现场实测值，发现异常值（如跳变、恒定不变）时，排查传感器故障或传输错误。</w:t>
      </w:r>
    </w:p>
    <w:p w14:paraId="31301B83">
      <w:pPr>
        <w:keepNext w:val="0"/>
        <w:keepLines w:val="0"/>
        <w:pageBreakBefore w:val="0"/>
        <w:widowControl w:val="0"/>
        <w:numPr>
          <w:ilvl w:val="0"/>
          <w:numId w:val="6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420" w:leftChars="0" w:hanging="420" w:firstLineChars="0"/>
        <w:jc w:val="both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 xml:space="preserve"> 清理无效数据：定期删除冗余数据（如超过1年的高频原始传感器数据，可保留汇总后的统计数据），释放存储空间。</w:t>
      </w:r>
    </w:p>
    <w:p w14:paraId="25BC68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both"/>
        <w:textAlignment w:val="auto"/>
        <w:outlineLvl w:val="2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8.5.2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报警与故障处理：</w:t>
      </w:r>
    </w:p>
    <w:p w14:paraId="46D58FE2">
      <w:pPr>
        <w:keepNext w:val="0"/>
        <w:keepLines w:val="0"/>
        <w:pageBreakBefore w:val="0"/>
        <w:widowControl w:val="0"/>
        <w:numPr>
          <w:ilvl w:val="0"/>
          <w:numId w:val="6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420" w:leftChars="0" w:hanging="420" w:firstLineChars="0"/>
        <w:jc w:val="both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建立24小时报警响应机制，接到平台报警（如管网泄漏、设备离线）后，15分钟内联系巡检人员现场核实，2小时内反馈处理结果并记录故障原因。</w:t>
      </w:r>
    </w:p>
    <w:p w14:paraId="0DC278DF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outlineLvl w:val="1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8.6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定期总结与优化</w:t>
      </w:r>
    </w:p>
    <w:p w14:paraId="765840EA">
      <w:pPr>
        <w:keepNext w:val="0"/>
        <w:keepLines w:val="0"/>
        <w:pageBreakBefore w:val="0"/>
        <w:widowControl w:val="0"/>
        <w:numPr>
          <w:ilvl w:val="0"/>
          <w:numId w:val="6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420" w:leftChars="0" w:hanging="420" w:firstLineChars="0"/>
        <w:jc w:val="both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每月生成维护报告，统计设备故障率、网络中断时长、数据准确率等指标，分析高频问题（如某区域传感器频繁离线）并制定改进措施（如更换通信模块、优化安装位置）。</w:t>
      </w:r>
    </w:p>
    <w:p w14:paraId="009509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both"/>
        <w:textAlignment w:val="auto"/>
        <w:outlineLvl w:val="0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9773A8">
    <w:pPr>
      <w:pStyle w:val="2"/>
      <w:rPr>
        <w:rFonts w:hint="eastAsia" w:ascii="微软雅黑" w:hAnsi="微软雅黑" w:eastAsia="微软雅黑" w:cs="微软雅黑"/>
        <w:sz w:val="20"/>
        <w:szCs w:val="20"/>
        <w:lang w:eastAsia="zh-CN"/>
      </w:rPr>
    </w:pPr>
    <w:r>
      <w:rPr>
        <w:rFonts w:hint="eastAsia" w:ascii="微软雅黑" w:hAnsi="微软雅黑" w:eastAsia="微软雅黑" w:cs="微软雅黑"/>
        <w:sz w:val="20"/>
        <w:szCs w:val="20"/>
        <w:lang w:eastAsia="zh-CN"/>
      </w:rPr>
      <w:t>您身边的供水专家</w:t>
    </w:r>
  </w:p>
  <w:p w14:paraId="14FAC46F">
    <w:pPr>
      <w:pStyle w:val="2"/>
      <w:rPr>
        <w:rFonts w:hint="default" w:ascii="微软雅黑" w:hAnsi="微软雅黑" w:eastAsia="微软雅黑" w:cs="微软雅黑"/>
        <w:sz w:val="20"/>
        <w:szCs w:val="20"/>
        <w:lang w:val="en-US" w:eastAsia="zh-CN"/>
      </w:rPr>
    </w:pPr>
    <w:r>
      <w:rPr>
        <w:rFonts w:hint="eastAsia" w:ascii="微软雅黑" w:hAnsi="微软雅黑" w:eastAsia="微软雅黑" w:cs="微软雅黑"/>
        <w:sz w:val="20"/>
        <w:szCs w:val="20"/>
        <w:lang w:val="en-US" w:eastAsia="zh-CN"/>
      </w:rPr>
      <w:t>WATER EXPERTS AROUND YOU                                      029-87231843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BD395">
    <w:pPr>
      <w:pStyle w:val="3"/>
      <w:rPr>
        <w:rFonts w:hint="eastAsia" w:ascii="微软雅黑" w:hAnsi="微软雅黑" w:eastAsia="微软雅黑" w:cs="微软雅黑"/>
        <w:lang w:val="en-US" w:eastAsia="zh-CN"/>
      </w:rPr>
    </w:pPr>
    <w:r>
      <w:rPr>
        <w:rFonts w:hint="eastAsia" w:ascii="微软雅黑" w:hAnsi="微软雅黑" w:eastAsia="微软雅黑" w:cs="微软雅黑"/>
        <w:sz w:val="32"/>
        <w:szCs w:val="32"/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95250</wp:posOffset>
          </wp:positionH>
          <wp:positionV relativeFrom="page">
            <wp:posOffset>505460</wp:posOffset>
          </wp:positionV>
          <wp:extent cx="361950" cy="487045"/>
          <wp:effectExtent l="0" t="0" r="0" b="8255"/>
          <wp:wrapSquare wrapText="bothSides"/>
          <wp:docPr id="2" name="图片 2" descr="759d2693a3ae5779114c04a28010a1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759d2693a3ae5779114c04a28010a1b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1950" cy="487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微软雅黑" w:hAnsi="微软雅黑" w:eastAsia="微软雅黑" w:cs="微软雅黑"/>
        <w:sz w:val="32"/>
        <w:szCs w:val="32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4686300</wp:posOffset>
          </wp:positionH>
          <wp:positionV relativeFrom="paragraph">
            <wp:posOffset>-13970</wp:posOffset>
          </wp:positionV>
          <wp:extent cx="478155" cy="467360"/>
          <wp:effectExtent l="0" t="0" r="17145" b="8890"/>
          <wp:wrapSquare wrapText="bothSides"/>
          <wp:docPr id="6" name="图片 6" descr="16710837786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1671083778689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78155" cy="467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微软雅黑" w:hAnsi="微软雅黑" w:eastAsia="微软雅黑" w:cs="微软雅黑"/>
        <w:sz w:val="32"/>
        <w:szCs w:val="32"/>
        <w:lang w:val="en-US" w:eastAsia="zh-CN"/>
      </w:rPr>
      <w:t xml:space="preserve">      </w:t>
    </w:r>
    <w:r>
      <w:rPr>
        <w:rFonts w:hint="eastAsia" w:ascii="微软雅黑" w:hAnsi="微软雅黑" w:eastAsia="微软雅黑" w:cs="微软雅黑"/>
        <w:sz w:val="24"/>
        <w:szCs w:val="24"/>
        <w:lang w:eastAsia="zh-CN"/>
      </w:rPr>
      <w:t>陕西科利达科技实业发展有限公司</w:t>
    </w:r>
    <w:r>
      <w:rPr>
        <w:rFonts w:hint="eastAsia" w:ascii="微软雅黑" w:hAnsi="微软雅黑" w:eastAsia="微软雅黑" w:cs="微软雅黑"/>
        <w:sz w:val="24"/>
        <w:szCs w:val="24"/>
        <w:lang w:val="en-US" w:eastAsia="zh-CN"/>
      </w:rPr>
      <w:t xml:space="preserve"> </w:t>
    </w:r>
    <w:r>
      <w:rPr>
        <w:rFonts w:hint="eastAsia" w:ascii="微软雅黑" w:hAnsi="微软雅黑" w:eastAsia="微软雅黑" w:cs="微软雅黑"/>
        <w:lang w:val="en-US" w:eastAsia="zh-CN"/>
      </w:rPr>
      <w:t xml:space="preserve">                                                     </w:t>
    </w:r>
  </w:p>
  <w:p w14:paraId="28B938E5">
    <w:pPr>
      <w:pStyle w:val="3"/>
      <w:ind w:firstLine="900" w:firstLineChars="500"/>
      <w:rPr>
        <w:rFonts w:hint="eastAsia"/>
        <w:sz w:val="18"/>
        <w:szCs w:val="18"/>
        <w:lang w:eastAsia="zh-CN"/>
      </w:rPr>
    </w:pPr>
    <w:r>
      <w:rPr>
        <w:rFonts w:hint="eastAsia" w:ascii="微软雅黑" w:hAnsi="微软雅黑" w:eastAsia="微软雅黑" w:cs="微软雅黑"/>
        <w:sz w:val="18"/>
        <w:szCs w:val="18"/>
        <w:lang w:val="en-US" w:eastAsia="zh-CN"/>
      </w:rPr>
      <w:t>Shaanxi Kelida Technology Industrial Developmrnt Co.Ltd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58D327"/>
    <w:multiLevelType w:val="singleLevel"/>
    <w:tmpl w:val="8058D327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820A0F91"/>
    <w:multiLevelType w:val="singleLevel"/>
    <w:tmpl w:val="820A0F91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84459E6B"/>
    <w:multiLevelType w:val="singleLevel"/>
    <w:tmpl w:val="84459E6B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">
    <w:nsid w:val="873E7E6F"/>
    <w:multiLevelType w:val="singleLevel"/>
    <w:tmpl w:val="873E7E6F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4">
    <w:nsid w:val="8864C964"/>
    <w:multiLevelType w:val="singleLevel"/>
    <w:tmpl w:val="8864C964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5">
    <w:nsid w:val="89000B8F"/>
    <w:multiLevelType w:val="singleLevel"/>
    <w:tmpl w:val="89000B8F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6">
    <w:nsid w:val="89D0C133"/>
    <w:multiLevelType w:val="singleLevel"/>
    <w:tmpl w:val="89D0C133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7">
    <w:nsid w:val="943711EF"/>
    <w:multiLevelType w:val="singleLevel"/>
    <w:tmpl w:val="943711EF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8">
    <w:nsid w:val="96A665E4"/>
    <w:multiLevelType w:val="singleLevel"/>
    <w:tmpl w:val="96A665E4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9">
    <w:nsid w:val="97DED2B4"/>
    <w:multiLevelType w:val="singleLevel"/>
    <w:tmpl w:val="97DED2B4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0">
    <w:nsid w:val="9983AE0F"/>
    <w:multiLevelType w:val="singleLevel"/>
    <w:tmpl w:val="9983AE0F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1">
    <w:nsid w:val="9CD47C56"/>
    <w:multiLevelType w:val="singleLevel"/>
    <w:tmpl w:val="9CD47C56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2">
    <w:nsid w:val="A3356167"/>
    <w:multiLevelType w:val="singleLevel"/>
    <w:tmpl w:val="A3356167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3">
    <w:nsid w:val="A9197F7C"/>
    <w:multiLevelType w:val="singleLevel"/>
    <w:tmpl w:val="A9197F7C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4">
    <w:nsid w:val="B0B83C00"/>
    <w:multiLevelType w:val="singleLevel"/>
    <w:tmpl w:val="B0B83C00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5">
    <w:nsid w:val="B0C7FD64"/>
    <w:multiLevelType w:val="singleLevel"/>
    <w:tmpl w:val="B0C7FD64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6">
    <w:nsid w:val="B9B1E12C"/>
    <w:multiLevelType w:val="singleLevel"/>
    <w:tmpl w:val="B9B1E12C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7">
    <w:nsid w:val="CB60E53A"/>
    <w:multiLevelType w:val="singleLevel"/>
    <w:tmpl w:val="CB60E53A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8">
    <w:nsid w:val="D1A1C314"/>
    <w:multiLevelType w:val="singleLevel"/>
    <w:tmpl w:val="D1A1C314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9">
    <w:nsid w:val="D55992E9"/>
    <w:multiLevelType w:val="singleLevel"/>
    <w:tmpl w:val="D55992E9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0">
    <w:nsid w:val="DD49836A"/>
    <w:multiLevelType w:val="singleLevel"/>
    <w:tmpl w:val="DD49836A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1">
    <w:nsid w:val="E1E32365"/>
    <w:multiLevelType w:val="singleLevel"/>
    <w:tmpl w:val="E1E32365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2">
    <w:nsid w:val="EED7D71C"/>
    <w:multiLevelType w:val="singleLevel"/>
    <w:tmpl w:val="EED7D71C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3">
    <w:nsid w:val="F0711102"/>
    <w:multiLevelType w:val="singleLevel"/>
    <w:tmpl w:val="F0711102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4">
    <w:nsid w:val="F1C7E8A4"/>
    <w:multiLevelType w:val="singleLevel"/>
    <w:tmpl w:val="F1C7E8A4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5">
    <w:nsid w:val="F5FE0462"/>
    <w:multiLevelType w:val="singleLevel"/>
    <w:tmpl w:val="F5FE0462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6">
    <w:nsid w:val="F7143BA4"/>
    <w:multiLevelType w:val="singleLevel"/>
    <w:tmpl w:val="F7143BA4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7">
    <w:nsid w:val="FB85D29F"/>
    <w:multiLevelType w:val="singleLevel"/>
    <w:tmpl w:val="FB85D29F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8">
    <w:nsid w:val="0021E5E3"/>
    <w:multiLevelType w:val="singleLevel"/>
    <w:tmpl w:val="0021E5E3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9">
    <w:nsid w:val="064FEF16"/>
    <w:multiLevelType w:val="singleLevel"/>
    <w:tmpl w:val="064FEF16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0">
    <w:nsid w:val="06E382D2"/>
    <w:multiLevelType w:val="singleLevel"/>
    <w:tmpl w:val="06E382D2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1">
    <w:nsid w:val="088CFCD6"/>
    <w:multiLevelType w:val="singleLevel"/>
    <w:tmpl w:val="088CFCD6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2">
    <w:nsid w:val="0AFF5B95"/>
    <w:multiLevelType w:val="singleLevel"/>
    <w:tmpl w:val="0AFF5B95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3">
    <w:nsid w:val="120A2C0E"/>
    <w:multiLevelType w:val="singleLevel"/>
    <w:tmpl w:val="120A2C0E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4">
    <w:nsid w:val="1B9CB7F8"/>
    <w:multiLevelType w:val="singleLevel"/>
    <w:tmpl w:val="1B9CB7F8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5">
    <w:nsid w:val="20D5A258"/>
    <w:multiLevelType w:val="singleLevel"/>
    <w:tmpl w:val="20D5A258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6">
    <w:nsid w:val="22910641"/>
    <w:multiLevelType w:val="singleLevel"/>
    <w:tmpl w:val="22910641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7">
    <w:nsid w:val="23F80AB2"/>
    <w:multiLevelType w:val="singleLevel"/>
    <w:tmpl w:val="23F80AB2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8">
    <w:nsid w:val="246A8F0B"/>
    <w:multiLevelType w:val="singleLevel"/>
    <w:tmpl w:val="246A8F0B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9">
    <w:nsid w:val="26487CB0"/>
    <w:multiLevelType w:val="singleLevel"/>
    <w:tmpl w:val="26487CB0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40">
    <w:nsid w:val="26C0DCBC"/>
    <w:multiLevelType w:val="singleLevel"/>
    <w:tmpl w:val="26C0DCBC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41">
    <w:nsid w:val="27A6664E"/>
    <w:multiLevelType w:val="singleLevel"/>
    <w:tmpl w:val="27A6664E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42">
    <w:nsid w:val="292C9CDF"/>
    <w:multiLevelType w:val="singleLevel"/>
    <w:tmpl w:val="292C9CDF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43">
    <w:nsid w:val="2B38E039"/>
    <w:multiLevelType w:val="singleLevel"/>
    <w:tmpl w:val="2B38E039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44">
    <w:nsid w:val="36CEC06F"/>
    <w:multiLevelType w:val="singleLevel"/>
    <w:tmpl w:val="36CEC06F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45">
    <w:nsid w:val="37574952"/>
    <w:multiLevelType w:val="singleLevel"/>
    <w:tmpl w:val="37574952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46">
    <w:nsid w:val="38D1EB19"/>
    <w:multiLevelType w:val="singleLevel"/>
    <w:tmpl w:val="38D1EB19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47">
    <w:nsid w:val="3BBC40FC"/>
    <w:multiLevelType w:val="singleLevel"/>
    <w:tmpl w:val="3BBC40FC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48">
    <w:nsid w:val="3D7AF4E0"/>
    <w:multiLevelType w:val="singleLevel"/>
    <w:tmpl w:val="3D7AF4E0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49">
    <w:nsid w:val="44386F59"/>
    <w:multiLevelType w:val="singleLevel"/>
    <w:tmpl w:val="44386F59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50">
    <w:nsid w:val="479C6ADD"/>
    <w:multiLevelType w:val="singleLevel"/>
    <w:tmpl w:val="479C6ADD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51">
    <w:nsid w:val="4A65B914"/>
    <w:multiLevelType w:val="singleLevel"/>
    <w:tmpl w:val="4A65B914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52">
    <w:nsid w:val="4ADB7B2C"/>
    <w:multiLevelType w:val="singleLevel"/>
    <w:tmpl w:val="4ADB7B2C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53">
    <w:nsid w:val="4C9F6190"/>
    <w:multiLevelType w:val="singleLevel"/>
    <w:tmpl w:val="4C9F6190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54">
    <w:nsid w:val="4DD9BF60"/>
    <w:multiLevelType w:val="singleLevel"/>
    <w:tmpl w:val="4DD9BF60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55">
    <w:nsid w:val="5246A95A"/>
    <w:multiLevelType w:val="singleLevel"/>
    <w:tmpl w:val="5246A95A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56">
    <w:nsid w:val="52C344E5"/>
    <w:multiLevelType w:val="singleLevel"/>
    <w:tmpl w:val="52C344E5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57">
    <w:nsid w:val="53CFC5A0"/>
    <w:multiLevelType w:val="singleLevel"/>
    <w:tmpl w:val="53CFC5A0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58">
    <w:nsid w:val="5AFBDC52"/>
    <w:multiLevelType w:val="singleLevel"/>
    <w:tmpl w:val="5AFBDC52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59">
    <w:nsid w:val="5C54C5A8"/>
    <w:multiLevelType w:val="singleLevel"/>
    <w:tmpl w:val="5C54C5A8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60">
    <w:nsid w:val="5D113885"/>
    <w:multiLevelType w:val="singleLevel"/>
    <w:tmpl w:val="5D113885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61">
    <w:nsid w:val="64F0CA69"/>
    <w:multiLevelType w:val="singleLevel"/>
    <w:tmpl w:val="64F0CA69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62">
    <w:nsid w:val="68700348"/>
    <w:multiLevelType w:val="singleLevel"/>
    <w:tmpl w:val="68700348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63">
    <w:nsid w:val="72A6D3BE"/>
    <w:multiLevelType w:val="singleLevel"/>
    <w:tmpl w:val="72A6D3BE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64">
    <w:nsid w:val="7572B1DB"/>
    <w:multiLevelType w:val="singleLevel"/>
    <w:tmpl w:val="7572B1DB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65">
    <w:nsid w:val="75FEF385"/>
    <w:multiLevelType w:val="singleLevel"/>
    <w:tmpl w:val="75FEF385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8"/>
  </w:num>
  <w:num w:numId="2">
    <w:abstractNumId w:val="58"/>
  </w:num>
  <w:num w:numId="3">
    <w:abstractNumId w:val="52"/>
  </w:num>
  <w:num w:numId="4">
    <w:abstractNumId w:val="21"/>
  </w:num>
  <w:num w:numId="5">
    <w:abstractNumId w:val="25"/>
  </w:num>
  <w:num w:numId="6">
    <w:abstractNumId w:val="50"/>
  </w:num>
  <w:num w:numId="7">
    <w:abstractNumId w:val="13"/>
  </w:num>
  <w:num w:numId="8">
    <w:abstractNumId w:val="24"/>
  </w:num>
  <w:num w:numId="9">
    <w:abstractNumId w:val="30"/>
  </w:num>
  <w:num w:numId="10">
    <w:abstractNumId w:val="42"/>
  </w:num>
  <w:num w:numId="11">
    <w:abstractNumId w:val="18"/>
  </w:num>
  <w:num w:numId="12">
    <w:abstractNumId w:val="53"/>
  </w:num>
  <w:num w:numId="13">
    <w:abstractNumId w:val="26"/>
  </w:num>
  <w:num w:numId="14">
    <w:abstractNumId w:val="15"/>
  </w:num>
  <w:num w:numId="15">
    <w:abstractNumId w:val="33"/>
  </w:num>
  <w:num w:numId="16">
    <w:abstractNumId w:val="49"/>
  </w:num>
  <w:num w:numId="17">
    <w:abstractNumId w:val="55"/>
  </w:num>
  <w:num w:numId="18">
    <w:abstractNumId w:val="16"/>
  </w:num>
  <w:num w:numId="19">
    <w:abstractNumId w:val="48"/>
  </w:num>
  <w:num w:numId="20">
    <w:abstractNumId w:val="54"/>
  </w:num>
  <w:num w:numId="21">
    <w:abstractNumId w:val="35"/>
  </w:num>
  <w:num w:numId="22">
    <w:abstractNumId w:val="43"/>
  </w:num>
  <w:num w:numId="23">
    <w:abstractNumId w:val="28"/>
  </w:num>
  <w:num w:numId="24">
    <w:abstractNumId w:val="3"/>
  </w:num>
  <w:num w:numId="25">
    <w:abstractNumId w:val="47"/>
  </w:num>
  <w:num w:numId="26">
    <w:abstractNumId w:val="6"/>
  </w:num>
  <w:num w:numId="27">
    <w:abstractNumId w:val="61"/>
  </w:num>
  <w:num w:numId="28">
    <w:abstractNumId w:val="41"/>
  </w:num>
  <w:num w:numId="29">
    <w:abstractNumId w:val="56"/>
  </w:num>
  <w:num w:numId="30">
    <w:abstractNumId w:val="10"/>
  </w:num>
  <w:num w:numId="31">
    <w:abstractNumId w:val="19"/>
  </w:num>
  <w:num w:numId="32">
    <w:abstractNumId w:val="29"/>
  </w:num>
  <w:num w:numId="33">
    <w:abstractNumId w:val="31"/>
  </w:num>
  <w:num w:numId="34">
    <w:abstractNumId w:val="45"/>
  </w:num>
  <w:num w:numId="35">
    <w:abstractNumId w:val="46"/>
  </w:num>
  <w:num w:numId="36">
    <w:abstractNumId w:val="17"/>
  </w:num>
  <w:num w:numId="37">
    <w:abstractNumId w:val="60"/>
  </w:num>
  <w:num w:numId="38">
    <w:abstractNumId w:val="22"/>
  </w:num>
  <w:num w:numId="39">
    <w:abstractNumId w:val="38"/>
  </w:num>
  <w:num w:numId="40">
    <w:abstractNumId w:val="4"/>
  </w:num>
  <w:num w:numId="41">
    <w:abstractNumId w:val="36"/>
  </w:num>
  <w:num w:numId="42">
    <w:abstractNumId w:val="11"/>
  </w:num>
  <w:num w:numId="43">
    <w:abstractNumId w:val="5"/>
  </w:num>
  <w:num w:numId="44">
    <w:abstractNumId w:val="65"/>
  </w:num>
  <w:num w:numId="45">
    <w:abstractNumId w:val="23"/>
  </w:num>
  <w:num w:numId="46">
    <w:abstractNumId w:val="0"/>
  </w:num>
  <w:num w:numId="47">
    <w:abstractNumId w:val="27"/>
  </w:num>
  <w:num w:numId="48">
    <w:abstractNumId w:val="9"/>
  </w:num>
  <w:num w:numId="49">
    <w:abstractNumId w:val="39"/>
  </w:num>
  <w:num w:numId="50">
    <w:abstractNumId w:val="1"/>
  </w:num>
  <w:num w:numId="51">
    <w:abstractNumId w:val="40"/>
  </w:num>
  <w:num w:numId="52">
    <w:abstractNumId w:val="20"/>
  </w:num>
  <w:num w:numId="53">
    <w:abstractNumId w:val="62"/>
  </w:num>
  <w:num w:numId="54">
    <w:abstractNumId w:val="44"/>
  </w:num>
  <w:num w:numId="55">
    <w:abstractNumId w:val="37"/>
  </w:num>
  <w:num w:numId="56">
    <w:abstractNumId w:val="7"/>
  </w:num>
  <w:num w:numId="57">
    <w:abstractNumId w:val="14"/>
  </w:num>
  <w:num w:numId="58">
    <w:abstractNumId w:val="63"/>
  </w:num>
  <w:num w:numId="59">
    <w:abstractNumId w:val="2"/>
  </w:num>
  <w:num w:numId="60">
    <w:abstractNumId w:val="34"/>
  </w:num>
  <w:num w:numId="61">
    <w:abstractNumId w:val="12"/>
  </w:num>
  <w:num w:numId="62">
    <w:abstractNumId w:val="51"/>
  </w:num>
  <w:num w:numId="63">
    <w:abstractNumId w:val="57"/>
  </w:num>
  <w:num w:numId="64">
    <w:abstractNumId w:val="64"/>
  </w:num>
  <w:num w:numId="65">
    <w:abstractNumId w:val="32"/>
  </w:num>
  <w:num w:numId="66">
    <w:abstractNumId w:val="5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mMzI4MGU2ODNlZGZiMzJkNTlmOGU3MDc3NzNlMjMifQ=="/>
  </w:docVars>
  <w:rsids>
    <w:rsidRoot w:val="00000000"/>
    <w:rsid w:val="00906786"/>
    <w:rsid w:val="009444C8"/>
    <w:rsid w:val="013B2B96"/>
    <w:rsid w:val="01C012ED"/>
    <w:rsid w:val="03327FC8"/>
    <w:rsid w:val="0334789D"/>
    <w:rsid w:val="03F31506"/>
    <w:rsid w:val="04335DA6"/>
    <w:rsid w:val="048D195A"/>
    <w:rsid w:val="053A3164"/>
    <w:rsid w:val="06071298"/>
    <w:rsid w:val="06540256"/>
    <w:rsid w:val="073360BD"/>
    <w:rsid w:val="0744651C"/>
    <w:rsid w:val="090146C5"/>
    <w:rsid w:val="0A530F50"/>
    <w:rsid w:val="0B9A2BAF"/>
    <w:rsid w:val="0C607954"/>
    <w:rsid w:val="0D7C6A10"/>
    <w:rsid w:val="0DED5218"/>
    <w:rsid w:val="0E4D3F08"/>
    <w:rsid w:val="0E590AFF"/>
    <w:rsid w:val="0E903DF5"/>
    <w:rsid w:val="100050D4"/>
    <w:rsid w:val="101822F4"/>
    <w:rsid w:val="10394744"/>
    <w:rsid w:val="109D1177"/>
    <w:rsid w:val="10D0497D"/>
    <w:rsid w:val="10E24DDC"/>
    <w:rsid w:val="125A6BF4"/>
    <w:rsid w:val="128F4AEF"/>
    <w:rsid w:val="12F97B00"/>
    <w:rsid w:val="137B5074"/>
    <w:rsid w:val="14900FF3"/>
    <w:rsid w:val="15D849FF"/>
    <w:rsid w:val="18F03E0E"/>
    <w:rsid w:val="19583F68"/>
    <w:rsid w:val="199C5D44"/>
    <w:rsid w:val="19BE215E"/>
    <w:rsid w:val="1A4C776A"/>
    <w:rsid w:val="1ABF7F3C"/>
    <w:rsid w:val="1B481CDF"/>
    <w:rsid w:val="1CAB0781"/>
    <w:rsid w:val="1CD203FA"/>
    <w:rsid w:val="1D6E79F7"/>
    <w:rsid w:val="1DC046F7"/>
    <w:rsid w:val="1E163403"/>
    <w:rsid w:val="1E1E766F"/>
    <w:rsid w:val="1E2307E2"/>
    <w:rsid w:val="1E5F5CBE"/>
    <w:rsid w:val="1F1B770B"/>
    <w:rsid w:val="1F86727A"/>
    <w:rsid w:val="209B6D55"/>
    <w:rsid w:val="20E93F65"/>
    <w:rsid w:val="221C5C74"/>
    <w:rsid w:val="22252D7A"/>
    <w:rsid w:val="223C00C4"/>
    <w:rsid w:val="22AC29A7"/>
    <w:rsid w:val="22FF7A6F"/>
    <w:rsid w:val="231D7EF5"/>
    <w:rsid w:val="23405992"/>
    <w:rsid w:val="23D762F6"/>
    <w:rsid w:val="2452597D"/>
    <w:rsid w:val="251D5F8B"/>
    <w:rsid w:val="2580651A"/>
    <w:rsid w:val="25B06DFF"/>
    <w:rsid w:val="28AA6FC3"/>
    <w:rsid w:val="2A510485"/>
    <w:rsid w:val="2AAA4765"/>
    <w:rsid w:val="2AAD1B5F"/>
    <w:rsid w:val="2AB7228A"/>
    <w:rsid w:val="2B400C25"/>
    <w:rsid w:val="2BA92255"/>
    <w:rsid w:val="2BFB1B9B"/>
    <w:rsid w:val="2C3F0EDD"/>
    <w:rsid w:val="2D171241"/>
    <w:rsid w:val="2D5E5392"/>
    <w:rsid w:val="2ECB4CA9"/>
    <w:rsid w:val="2F370591"/>
    <w:rsid w:val="2FA774C5"/>
    <w:rsid w:val="2FD22068"/>
    <w:rsid w:val="30EE4C7F"/>
    <w:rsid w:val="33010C9A"/>
    <w:rsid w:val="3359184A"/>
    <w:rsid w:val="33613E2E"/>
    <w:rsid w:val="33E47230"/>
    <w:rsid w:val="34086058"/>
    <w:rsid w:val="34257C99"/>
    <w:rsid w:val="342A06C4"/>
    <w:rsid w:val="344E43B3"/>
    <w:rsid w:val="34BB756E"/>
    <w:rsid w:val="35026F4B"/>
    <w:rsid w:val="36525CB0"/>
    <w:rsid w:val="37373DA4"/>
    <w:rsid w:val="375D2B5F"/>
    <w:rsid w:val="37983B97"/>
    <w:rsid w:val="3862042D"/>
    <w:rsid w:val="3971469F"/>
    <w:rsid w:val="397523E2"/>
    <w:rsid w:val="3A6366DE"/>
    <w:rsid w:val="3B2F036E"/>
    <w:rsid w:val="3BCC56A6"/>
    <w:rsid w:val="3C720E5A"/>
    <w:rsid w:val="3F0B2EA0"/>
    <w:rsid w:val="3F930EE3"/>
    <w:rsid w:val="3F937D8B"/>
    <w:rsid w:val="435C016E"/>
    <w:rsid w:val="438673EC"/>
    <w:rsid w:val="438C2802"/>
    <w:rsid w:val="44FF0DB1"/>
    <w:rsid w:val="46192347"/>
    <w:rsid w:val="468E194D"/>
    <w:rsid w:val="468E6891"/>
    <w:rsid w:val="46E22739"/>
    <w:rsid w:val="472D2D87"/>
    <w:rsid w:val="478101A3"/>
    <w:rsid w:val="47A04ACD"/>
    <w:rsid w:val="47A3011A"/>
    <w:rsid w:val="47EF7803"/>
    <w:rsid w:val="498D72D3"/>
    <w:rsid w:val="49EF7646"/>
    <w:rsid w:val="4A8C1339"/>
    <w:rsid w:val="4AD351BA"/>
    <w:rsid w:val="4B553E21"/>
    <w:rsid w:val="4B5A5FA1"/>
    <w:rsid w:val="4BA821A3"/>
    <w:rsid w:val="4BCE3403"/>
    <w:rsid w:val="4E1F4272"/>
    <w:rsid w:val="4E3B5550"/>
    <w:rsid w:val="4F161B19"/>
    <w:rsid w:val="4F980780"/>
    <w:rsid w:val="4FCD042A"/>
    <w:rsid w:val="505A5A36"/>
    <w:rsid w:val="516C3C72"/>
    <w:rsid w:val="51C15D6C"/>
    <w:rsid w:val="51CE66DB"/>
    <w:rsid w:val="51CF13D7"/>
    <w:rsid w:val="51D84E64"/>
    <w:rsid w:val="525C7843"/>
    <w:rsid w:val="52A64F62"/>
    <w:rsid w:val="535449BE"/>
    <w:rsid w:val="538928BA"/>
    <w:rsid w:val="53BF62DB"/>
    <w:rsid w:val="543C5B7E"/>
    <w:rsid w:val="54422A68"/>
    <w:rsid w:val="544A0623"/>
    <w:rsid w:val="55CB540B"/>
    <w:rsid w:val="56755377"/>
    <w:rsid w:val="57632ECD"/>
    <w:rsid w:val="57C57C38"/>
    <w:rsid w:val="58492617"/>
    <w:rsid w:val="58B77EC9"/>
    <w:rsid w:val="59047E99"/>
    <w:rsid w:val="595553B4"/>
    <w:rsid w:val="59E24AD2"/>
    <w:rsid w:val="5ACA018B"/>
    <w:rsid w:val="5B435B43"/>
    <w:rsid w:val="5B5D03D8"/>
    <w:rsid w:val="5BB46942"/>
    <w:rsid w:val="5D526412"/>
    <w:rsid w:val="5E9A1E1F"/>
    <w:rsid w:val="5F0B0714"/>
    <w:rsid w:val="5FD749AD"/>
    <w:rsid w:val="609B1E7E"/>
    <w:rsid w:val="60DD2497"/>
    <w:rsid w:val="615D5386"/>
    <w:rsid w:val="627B5AC3"/>
    <w:rsid w:val="629D0130"/>
    <w:rsid w:val="62C03E1E"/>
    <w:rsid w:val="63C139AA"/>
    <w:rsid w:val="643423CE"/>
    <w:rsid w:val="64662FE8"/>
    <w:rsid w:val="64F47DAF"/>
    <w:rsid w:val="655B7E2E"/>
    <w:rsid w:val="66260616"/>
    <w:rsid w:val="66846F11"/>
    <w:rsid w:val="66DE0D17"/>
    <w:rsid w:val="66E31E89"/>
    <w:rsid w:val="689E250C"/>
    <w:rsid w:val="69407A67"/>
    <w:rsid w:val="697D4817"/>
    <w:rsid w:val="69CF4947"/>
    <w:rsid w:val="69DF102E"/>
    <w:rsid w:val="6A745C1A"/>
    <w:rsid w:val="6ABF49BB"/>
    <w:rsid w:val="6BF30DC0"/>
    <w:rsid w:val="6C607337"/>
    <w:rsid w:val="6CD97FB6"/>
    <w:rsid w:val="6D82064E"/>
    <w:rsid w:val="6E0F51BE"/>
    <w:rsid w:val="6E7206C2"/>
    <w:rsid w:val="7003534A"/>
    <w:rsid w:val="70310109"/>
    <w:rsid w:val="70457711"/>
    <w:rsid w:val="70781894"/>
    <w:rsid w:val="707B3132"/>
    <w:rsid w:val="70D50A94"/>
    <w:rsid w:val="722717C4"/>
    <w:rsid w:val="72E94CCB"/>
    <w:rsid w:val="73045661"/>
    <w:rsid w:val="743401C8"/>
    <w:rsid w:val="74A25132"/>
    <w:rsid w:val="74B15375"/>
    <w:rsid w:val="74E63293"/>
    <w:rsid w:val="750162FC"/>
    <w:rsid w:val="76EC6D39"/>
    <w:rsid w:val="78006D3F"/>
    <w:rsid w:val="78947487"/>
    <w:rsid w:val="78A64125"/>
    <w:rsid w:val="79FE4FAA"/>
    <w:rsid w:val="7B4B6523"/>
    <w:rsid w:val="7B5F5B2A"/>
    <w:rsid w:val="7CC52305"/>
    <w:rsid w:val="7D39684F"/>
    <w:rsid w:val="7D605B8A"/>
    <w:rsid w:val="7DD16A88"/>
    <w:rsid w:val="7E553215"/>
    <w:rsid w:val="7E6A778A"/>
    <w:rsid w:val="7E79265E"/>
    <w:rsid w:val="7EBE525E"/>
    <w:rsid w:val="7EC34622"/>
    <w:rsid w:val="7ED95BF4"/>
    <w:rsid w:val="7F385010"/>
    <w:rsid w:val="7F437511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basedOn w:val="1"/>
    <w:next w:val="1"/>
    <w:qFormat/>
    <w:uiPriority w:val="0"/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5938</Words>
  <Characters>6586</Characters>
  <Lines>0</Lines>
  <Paragraphs>0</Paragraphs>
  <TotalTime>11</TotalTime>
  <ScaleCrop>false</ScaleCrop>
  <LinksUpToDate>false</LinksUpToDate>
  <CharactersWithSpaces>6879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2024-08-03T00:44:00Z</dcterms:created>
  <dc:creator>Administrator</dc:creator>
  <cp:lastModifiedBy>祥云平台客服</cp:lastModifiedBy>
  <dcterms:modified xsi:type="dcterms:W3CDTF">2025-09-08T09:16:51Z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B021FAD510A0416FAFE911869762BA3F_13</vt:lpwstr>
  </property>
  <property fmtid="{D5CDD505-2E9C-101B-9397-08002B2CF9AE}" pid="4" name="KSOTemplateDocerSaveRecord">
    <vt:lpwstr>eyJoZGlkIjoiMTMxMGNkYTJhN2NkODc0MzYwZWZhYmI0Y2E4ZDVlOGEiLCJ1c2VySWQiOiIxNTMzMzQ5MDg3In0=</vt:lpwstr>
  </property>
</Properties>
</file>